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78" w:rsidRDefault="00196678"/>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C1701F" w:rsidRDefault="00196678" w:rsidP="00C1701F">
      <w:pPr>
        <w:ind w:left="2160" w:hanging="2160"/>
        <w:rPr>
          <w:rFonts w:cs="Arial"/>
        </w:rPr>
      </w:pPr>
      <w:r>
        <w:rPr>
          <w:b/>
        </w:rPr>
        <w:t>Required Texts:</w:t>
      </w:r>
      <w:r w:rsidR="00C1701F">
        <w:rPr>
          <w:b/>
        </w:rPr>
        <w:tab/>
      </w:r>
      <w:r w:rsidR="00C1701F" w:rsidRPr="00C1701F">
        <w:rPr>
          <w:rFonts w:cs="Arial"/>
        </w:rPr>
        <w:t xml:space="preserve">Dess, H; Gregory G.; Lumpkin, G. T. and Alan B. Eisner. </w:t>
      </w:r>
      <w:r w:rsidR="00C1701F" w:rsidRPr="00C1701F">
        <w:rPr>
          <w:rFonts w:cs="Arial"/>
          <w:u w:val="single"/>
        </w:rPr>
        <w:t>Strategic Management: Text and Cases</w:t>
      </w:r>
      <w:r w:rsidR="00C1701F" w:rsidRPr="00C1701F">
        <w:rPr>
          <w:rFonts w:cs="Arial"/>
        </w:rPr>
        <w:t>, 4th Ed.  Boston: McGraw-Hill Irwin, 2008: ISBN 978-0-07-340498-1</w:t>
      </w:r>
    </w:p>
    <w:p w:rsidR="00C1701F" w:rsidRPr="00C1701F" w:rsidRDefault="00C1701F" w:rsidP="00C1701F">
      <w:pPr>
        <w:ind w:left="2160"/>
        <w:rPr>
          <w:rFonts w:cs="Arial"/>
        </w:rPr>
      </w:pPr>
      <w:r w:rsidRPr="00C1701F">
        <w:rPr>
          <w:rFonts w:cs="Arial"/>
        </w:rPr>
        <w:t xml:space="preserve">The Business Strategy Game: A Global Simulation, 2009 Edition. </w:t>
      </w:r>
      <w:hyperlink r:id="rId7"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and economics by reading at least one of the following materials on a regular basis:  Wall Street Journal, Business Week, Fortune.</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475F68">
        <w:t>.</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8"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C1701F">
        <w:t>3</w:t>
      </w:r>
      <w:r w:rsidR="0035190F">
        <w:t>:</w:t>
      </w:r>
      <w:r w:rsidR="00C1701F">
        <w:t>0</w:t>
      </w:r>
      <w:r w:rsidR="0035190F">
        <w:t>0</w:t>
      </w:r>
      <w:r w:rsidR="00C1701F">
        <w:t xml:space="preserve"> </w:t>
      </w:r>
      <w:r w:rsidR="0035190F">
        <w:t xml:space="preserve">pm – </w:t>
      </w:r>
      <w:r w:rsidR="00C1701F">
        <w:t>5</w:t>
      </w:r>
      <w:r w:rsidR="0035190F">
        <w:t>:</w:t>
      </w:r>
      <w:r w:rsidR="009926C8">
        <w:t>0</w:t>
      </w:r>
      <w:r w:rsidR="0035190F">
        <w:t>0</w:t>
      </w:r>
      <w:r w:rsidR="00C1701F">
        <w:t xml:space="preserve"> </w:t>
      </w:r>
      <w:r w:rsidR="0035190F">
        <w:t>pm or b</w:t>
      </w:r>
      <w:r w:rsidR="00196678">
        <w:t>y appointment as necessary</w:t>
      </w:r>
      <w:r w:rsidR="00930530">
        <w:t>, Professional Building Office 111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C1701F" w:rsidRDefault="00656105" w:rsidP="00C1701F">
      <w:pPr>
        <w:ind w:left="2160" w:hanging="2160"/>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 xml:space="preserve">ete this course will be able to </w:t>
      </w:r>
      <w:r w:rsidR="00C1701F" w:rsidRPr="00C1701F">
        <w:rPr>
          <w:rFonts w:cs="Arial"/>
        </w:rPr>
        <w:t>make and implement business decisions via a simulation exercise</w:t>
      </w:r>
      <w:r w:rsidR="00C1701F">
        <w:rPr>
          <w:rFonts w:cs="Arial"/>
        </w:rPr>
        <w:t xml:space="preserve"> </w:t>
      </w:r>
      <w:r w:rsidR="00C1701F" w:rsidRPr="00C1701F">
        <w:rPr>
          <w:rFonts w:cs="Arial"/>
        </w:rPr>
        <w:t>produce analyses and present analyses orally and in writing to their peers and to a larger audience</w:t>
      </w:r>
      <w:r w:rsidR="00C1701F">
        <w:rPr>
          <w:rFonts w:cs="Arial"/>
        </w:rPr>
        <w:t xml:space="preserve"> </w:t>
      </w:r>
      <w:r w:rsidR="00C1701F" w:rsidRPr="00C1701F">
        <w:rPr>
          <w:rFonts w:cs="Arial"/>
        </w:rPr>
        <w:t>create effective business plans and clearly describe strategies, goal and objectives</w:t>
      </w:r>
      <w:r w:rsidR="00C1701F">
        <w:rPr>
          <w:rFonts w:cs="Arial"/>
        </w:rPr>
        <w:t xml:space="preserve"> </w:t>
      </w:r>
      <w:r w:rsidR="00C1701F" w:rsidRPr="00C1701F">
        <w:rPr>
          <w:rFonts w:cs="Arial"/>
        </w:rPr>
        <w:t>summarize orally and in writing the performance of businesses</w:t>
      </w:r>
      <w:r w:rsidR="00C1701F">
        <w:rPr>
          <w:rFonts w:cs="Arial"/>
        </w:rPr>
        <w:t xml:space="preserve"> </w:t>
      </w:r>
      <w:r w:rsidR="00C1701F" w:rsidRPr="00C1701F">
        <w:rPr>
          <w:rFonts w:cs="Arial"/>
        </w:rPr>
        <w:t>demonstrate skills to work with peers in small groups to produce timely decisions and excellent oral and written reports</w:t>
      </w:r>
    </w:p>
    <w:p w:rsidR="00196678" w:rsidRDefault="00196678"/>
    <w:p w:rsidR="00C1701F" w:rsidRPr="00C1701F" w:rsidRDefault="00196678" w:rsidP="00C1701F">
      <w:pPr>
        <w:ind w:left="2160" w:hanging="1800"/>
        <w:rPr>
          <w:rFonts w:cs="Arial"/>
        </w:rPr>
      </w:pPr>
      <w:r>
        <w:rPr>
          <w:b/>
        </w:rPr>
        <w:t>Course Topics:</w:t>
      </w:r>
      <w:r>
        <w:tab/>
      </w:r>
      <w:r w:rsidR="00C1701F" w:rsidRPr="00C1701F">
        <w:rPr>
          <w:rFonts w:cs="Arial"/>
        </w:rPr>
        <w:t>Through the use of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lastRenderedPageBreak/>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r>
        <w:tab/>
      </w:r>
      <w:r>
        <w:tab/>
      </w:r>
      <w:r>
        <w:tab/>
      </w:r>
    </w:p>
    <w:p w:rsidR="00196678" w:rsidRDefault="00196678">
      <w:pPr>
        <w:rPr>
          <w:b/>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B43F1A">
        <w:t>&lt;</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Pr="00CD1FAB">
        <w:rPr>
          <w:rFonts w:cs="Arial"/>
        </w:rPr>
        <w:t>35%</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In-class exams from textbook and lecture</w:t>
      </w:r>
      <w:r w:rsidR="003705B9">
        <w:rPr>
          <w:rFonts w:cs="Arial"/>
        </w:rPr>
        <w:t xml:space="preserve"> </w:t>
      </w:r>
      <w:r w:rsidRPr="00CD1FAB">
        <w:rPr>
          <w:rFonts w:cs="Arial"/>
        </w:rPr>
        <w:t>(2 at 10% each)</w:t>
      </w:r>
      <w:r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Written Case Briefs (3 at 5% each)</w:t>
      </w:r>
      <w:r w:rsidRPr="00CD1FAB">
        <w:rPr>
          <w:rFonts w:cs="Arial"/>
        </w:rPr>
        <w:tab/>
      </w:r>
      <w:r>
        <w:rPr>
          <w:rFonts w:cs="Arial"/>
        </w:rPr>
        <w:t xml:space="preserve">             </w:t>
      </w:r>
      <w:r w:rsidRPr="00CD1FAB">
        <w:rPr>
          <w:rFonts w:cs="Arial"/>
        </w:rPr>
        <w:t>15%</w:t>
      </w:r>
    </w:p>
    <w:p w:rsidR="00CD1FAB" w:rsidRPr="00CD1FAB" w:rsidRDefault="00CD1FAB" w:rsidP="00CD1FAB">
      <w:pPr>
        <w:tabs>
          <w:tab w:val="left" w:pos="360"/>
          <w:tab w:val="left" w:pos="7200"/>
        </w:tabs>
        <w:ind w:left="360"/>
        <w:rPr>
          <w:rFonts w:cs="Arial"/>
        </w:rPr>
      </w:pPr>
      <w:r>
        <w:rPr>
          <w:rFonts w:cs="Arial"/>
        </w:rPr>
        <w:t xml:space="preserve">                                </w:t>
      </w:r>
      <w:r w:rsidRPr="00CD1FAB">
        <w:rPr>
          <w:rFonts w:cs="Arial"/>
        </w:rPr>
        <w:t>Written Case Analysis/Update</w:t>
      </w:r>
      <w:r>
        <w:rPr>
          <w:rFonts w:cs="Arial"/>
        </w:rPr>
        <w:t xml:space="preserve"> </w:t>
      </w:r>
      <w:r w:rsidRPr="00CD1FAB">
        <w:rPr>
          <w:rFonts w:cs="Arial"/>
        </w:rPr>
        <w:tab/>
      </w:r>
      <w:r>
        <w:rPr>
          <w:rFonts w:cs="Arial"/>
        </w:rPr>
        <w:t xml:space="preserve">             </w:t>
      </w:r>
      <w:r w:rsidRPr="00CD1FAB">
        <w:rPr>
          <w:rFonts w:cs="Arial"/>
        </w:rPr>
        <w:t>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Final Case Analysis</w:t>
      </w:r>
      <w:r w:rsidRPr="00CD1FAB">
        <w:rPr>
          <w:rFonts w:cs="Arial"/>
        </w:rPr>
        <w:tab/>
      </w:r>
      <w:r>
        <w:rPr>
          <w:rFonts w:cs="Arial"/>
        </w:rPr>
        <w:t xml:space="preserve">             </w:t>
      </w:r>
      <w:r w:rsidRPr="00CD1FAB">
        <w:rPr>
          <w:rFonts w:cs="Arial"/>
        </w:rPr>
        <w:t>10%</w:t>
      </w:r>
    </w:p>
    <w:p w:rsidR="00CD1FAB" w:rsidRDefault="00CD1FAB" w:rsidP="00CD1FAB">
      <w:pPr>
        <w:tabs>
          <w:tab w:val="left" w:pos="0"/>
          <w:tab w:val="left" w:pos="7200"/>
        </w:tabs>
        <w:ind w:left="360"/>
        <w:rPr>
          <w:rFonts w:cs="Arial"/>
        </w:rPr>
      </w:pPr>
      <w:r>
        <w:rPr>
          <w:rFonts w:cs="Arial"/>
        </w:rPr>
        <w:t xml:space="preserve">                                </w:t>
      </w:r>
      <w:r w:rsidRPr="00CD1FAB">
        <w:rPr>
          <w:rFonts w:cs="Arial"/>
        </w:rPr>
        <w:t>Attendance/Participation/Instructor Evaluation</w:t>
      </w:r>
      <w:r w:rsidRPr="00CD1FAB">
        <w:rPr>
          <w:rFonts w:cs="Arial"/>
        </w:rPr>
        <w:tab/>
      </w:r>
      <w:r>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lastRenderedPageBreak/>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2001: Publication Manual of the American Psychological Association).</w:t>
      </w:r>
    </w:p>
    <w:p w:rsidR="007E224F" w:rsidRDefault="007E224F" w:rsidP="007E224F">
      <w:pPr>
        <w:ind w:left="2160"/>
      </w:pPr>
    </w:p>
    <w:p w:rsidR="00CF560B" w:rsidRDefault="00CF560B" w:rsidP="007E224F">
      <w:r>
        <w:rPr>
          <w:b/>
        </w:rPr>
        <w:t>Business Strategy Game:</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Pr="00CF560B" w:rsidRDefault="00CF560B" w:rsidP="00CF560B">
      <w:pPr>
        <w:ind w:left="1800" w:firstLine="360"/>
        <w:rPr>
          <w:rFonts w:cs="Arial"/>
        </w:rPr>
      </w:pPr>
      <w:r w:rsidRPr="00CF560B">
        <w:rPr>
          <w:rFonts w:cs="Arial"/>
        </w:rPr>
        <w:t xml:space="preserve">The Game website is at: </w:t>
      </w:r>
      <w:hyperlink r:id="rId9" w:history="1">
        <w:r w:rsidRPr="00CF560B">
          <w:rPr>
            <w:rStyle w:val="Hyperlink"/>
            <w:rFonts w:cs="Arial"/>
          </w:rPr>
          <w:t>http://www.bsg-online.com</w:t>
        </w:r>
      </w:hyperlink>
      <w:r w:rsidRPr="00CF560B">
        <w:rPr>
          <w:rFonts w:cs="Arial"/>
        </w:rPr>
        <w:t xml:space="preserve">. </w:t>
      </w:r>
    </w:p>
    <w:p w:rsidR="00CF560B" w:rsidRPr="00CF560B" w:rsidRDefault="00CF560B" w:rsidP="00CF560B">
      <w:pPr>
        <w:rPr>
          <w:rFonts w:cs="Arial"/>
          <w:b/>
        </w:rPr>
      </w:pPr>
      <w:r>
        <w:rPr>
          <w:rFonts w:cs="Arial"/>
          <w:b/>
        </w:rPr>
        <w:tab/>
      </w:r>
    </w:p>
    <w:p w:rsidR="00CF560B" w:rsidRPr="00CF560B" w:rsidRDefault="00CF560B" w:rsidP="00CF560B">
      <w:pPr>
        <w:tabs>
          <w:tab w:val="left" w:pos="900"/>
          <w:tab w:val="left" w:pos="6930"/>
        </w:tabs>
        <w:ind w:left="900" w:hanging="360"/>
        <w:rPr>
          <w:rFonts w:cs="Arial"/>
          <w:b/>
        </w:rPr>
      </w:pPr>
      <w:r>
        <w:rPr>
          <w:rFonts w:cs="Arial"/>
          <w:b/>
        </w:rPr>
        <w:tab/>
        <w:t xml:space="preserve">                       </w:t>
      </w:r>
      <w:r w:rsidRPr="00CF560B">
        <w:rPr>
          <w:rFonts w:cs="Arial"/>
          <w:b/>
        </w:rPr>
        <w:t>BSG Grading</w:t>
      </w:r>
      <w:r w:rsidRPr="00CF560B">
        <w:rPr>
          <w:rFonts w:cs="Arial"/>
          <w:b/>
        </w:rPr>
        <w:tab/>
        <w:t>Weight</w:t>
      </w:r>
    </w:p>
    <w:p w:rsidR="00CF560B" w:rsidRPr="00CF560B" w:rsidRDefault="00CF560B" w:rsidP="00CF560B">
      <w:pPr>
        <w:tabs>
          <w:tab w:val="left" w:pos="900"/>
          <w:tab w:val="left" w:pos="6930"/>
        </w:tabs>
        <w:ind w:hanging="360"/>
        <w:rPr>
          <w:rFonts w:cs="Arial"/>
          <w:b/>
        </w:rPr>
      </w:pPr>
    </w:p>
    <w:p w:rsidR="00CF560B" w:rsidRPr="00CF560B" w:rsidRDefault="00CF560B" w:rsidP="00CF560B">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CF560B" w:rsidRPr="00CF560B" w:rsidRDefault="00CF560B" w:rsidP="00CF560B">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CF560B" w:rsidRPr="00CF560B" w:rsidRDefault="00CF560B" w:rsidP="00CF560B">
      <w:pPr>
        <w:tabs>
          <w:tab w:val="left" w:pos="900"/>
          <w:tab w:val="left" w:pos="7200"/>
        </w:tabs>
        <w:ind w:left="900" w:hanging="360"/>
        <w:rPr>
          <w:rFonts w:cs="Arial"/>
        </w:rPr>
      </w:pPr>
      <w:r>
        <w:rPr>
          <w:rFonts w:cs="Arial"/>
        </w:rPr>
        <w:t xml:space="preserve">                             </w:t>
      </w:r>
      <w:r w:rsidRPr="00CF560B">
        <w:rPr>
          <w:rFonts w:cs="Arial"/>
        </w:rPr>
        <w:t>3-year Strategic Plan (online)</w:t>
      </w:r>
      <w:r w:rsidRPr="00CF560B">
        <w:rPr>
          <w:rFonts w:cs="Arial"/>
        </w:rPr>
        <w:tab/>
        <w:t>10%</w:t>
      </w:r>
    </w:p>
    <w:p w:rsidR="00CF560B" w:rsidRPr="00CF560B" w:rsidRDefault="00CF560B" w:rsidP="00CF560B">
      <w:pPr>
        <w:tabs>
          <w:tab w:val="left" w:pos="360"/>
          <w:tab w:val="left" w:pos="900"/>
          <w:tab w:val="left" w:pos="7200"/>
        </w:tabs>
        <w:ind w:left="900" w:hanging="360"/>
        <w:rPr>
          <w:rFonts w:cs="Arial"/>
        </w:rPr>
      </w:pPr>
      <w:r>
        <w:rPr>
          <w:rFonts w:cs="Arial"/>
        </w:rPr>
        <w:t xml:space="preserve">                             </w:t>
      </w:r>
      <w:r w:rsidRPr="00CF560B">
        <w:rPr>
          <w:rFonts w:cs="Arial"/>
        </w:rPr>
        <w:t>Game Score</w:t>
      </w:r>
      <w:r w:rsidRPr="00CF560B">
        <w:rPr>
          <w:rFonts w:cs="Arial"/>
        </w:rPr>
        <w:tab/>
        <w:t xml:space="preserve">60% </w:t>
      </w:r>
    </w:p>
    <w:p w:rsidR="00CF560B" w:rsidRPr="00CF560B" w:rsidRDefault="00CF560B" w:rsidP="00CF560B">
      <w:pPr>
        <w:tabs>
          <w:tab w:val="left" w:pos="360"/>
          <w:tab w:val="left" w:pos="900"/>
          <w:tab w:val="left" w:pos="7200"/>
        </w:tabs>
        <w:ind w:left="900" w:hanging="360"/>
        <w:rPr>
          <w:rFonts w:cs="Arial"/>
        </w:rPr>
      </w:pPr>
      <w:r>
        <w:rPr>
          <w:rFonts w:cs="Arial"/>
        </w:rPr>
        <w:t xml:space="preserve">                             </w:t>
      </w:r>
      <w:r w:rsidRPr="00CF560B">
        <w:rPr>
          <w:rFonts w:cs="Arial"/>
        </w:rPr>
        <w:t>Final Presentation (each team member must present)</w:t>
      </w:r>
      <w:r w:rsidRPr="00CF560B">
        <w:rPr>
          <w:rFonts w:cs="Arial"/>
        </w:rPr>
        <w:tab/>
        <w:t>15%</w:t>
      </w:r>
    </w:p>
    <w:p w:rsidR="00CF560B" w:rsidRPr="00CF560B" w:rsidRDefault="00CF560B" w:rsidP="00CF560B">
      <w:pPr>
        <w:tabs>
          <w:tab w:val="left" w:pos="900"/>
          <w:tab w:val="left" w:pos="7200"/>
        </w:tabs>
        <w:ind w:left="900" w:hanging="360"/>
        <w:rPr>
          <w:rFonts w:cs="Arial"/>
        </w:rPr>
      </w:pPr>
      <w:r>
        <w:rPr>
          <w:rFonts w:cs="Arial"/>
        </w:rPr>
        <w:t xml:space="preserve">                             </w:t>
      </w:r>
      <w:r w:rsidRPr="00CF560B">
        <w:rPr>
          <w:rFonts w:cs="Arial"/>
        </w:rPr>
        <w:t>Peer Evaluation (online)</w:t>
      </w:r>
      <w:r w:rsidRPr="00CF560B">
        <w:rPr>
          <w:rFonts w:cs="Arial"/>
        </w:rPr>
        <w:tab/>
        <w:t xml:space="preserve">  5%</w:t>
      </w:r>
    </w:p>
    <w:p w:rsidR="00CF560B" w:rsidRPr="00CF560B" w:rsidRDefault="00CF560B" w:rsidP="00CF560B">
      <w:pPr>
        <w:tabs>
          <w:tab w:val="left" w:pos="900"/>
          <w:tab w:val="left" w:pos="7200"/>
        </w:tabs>
        <w:ind w:left="900" w:hanging="360"/>
        <w:rPr>
          <w:rFonts w:cs="Arial"/>
        </w:rPr>
      </w:pPr>
      <w:r w:rsidRPr="00CF560B">
        <w:rPr>
          <w:rFonts w:cs="Arial"/>
        </w:rPr>
        <w:tab/>
      </w:r>
      <w:r w:rsidRPr="00CF560B">
        <w:rPr>
          <w:rFonts w:cs="Arial"/>
        </w:rPr>
        <w:tab/>
        <w:t>------</w:t>
      </w:r>
    </w:p>
    <w:p w:rsidR="00CF560B" w:rsidRPr="00CF560B" w:rsidRDefault="00CF560B" w:rsidP="00CF560B">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lastRenderedPageBreak/>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 xml:space="preserve">Case Briefs (3 at 5%, for a total of 15% of course grade) </w:t>
      </w:r>
      <w:r w:rsidRPr="00CF560B">
        <w:rPr>
          <w:rFonts w:cs="Arial"/>
        </w:rPr>
        <w:t xml:space="preserve"> </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implementation plan for the firm.  A very important skill to develop is an ability to identify the key strategic issue that an organization must address to be successful in the future.</w:t>
      </w:r>
    </w:p>
    <w:p w:rsidR="00CF560B" w:rsidRPr="00CF560B" w:rsidRDefault="00CF560B" w:rsidP="00CF560B">
      <w:pPr>
        <w:ind w:left="450"/>
        <w:rPr>
          <w:rFonts w:cs="Arial"/>
        </w:rPr>
      </w:pPr>
    </w:p>
    <w:p w:rsidR="00CF560B" w:rsidRPr="00CF560B" w:rsidRDefault="00CF560B" w:rsidP="00CF560B">
      <w:pPr>
        <w:ind w:left="2160"/>
        <w:rPr>
          <w:rFonts w:cs="Arial"/>
        </w:rPr>
      </w:pPr>
      <w:r w:rsidRPr="00CF560B">
        <w:rPr>
          <w:rFonts w:cs="Arial"/>
        </w:rPr>
        <w:t xml:space="preserve">In this class, we will discuss nine cases. For each case discussion, you should prepare a case brief, the format of which will be provided in a separate document. In essence, a case brief provides a short analysis of an organization’s internal and external environment, pinpoints the key strategic issue faced by the firm, and proposes and justifies the best course of action for the firm to address its key strategic issue. You will submit </w:t>
      </w:r>
      <w:r w:rsidRPr="00CF560B">
        <w:rPr>
          <w:rFonts w:cs="Arial"/>
          <w:b/>
        </w:rPr>
        <w:t>three written case briefs</w:t>
      </w:r>
      <w:r w:rsidRPr="00CF560B">
        <w:rPr>
          <w:rFonts w:cs="Arial"/>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CF560B" w:rsidRPr="00CF560B" w:rsidRDefault="00CF560B" w:rsidP="00CF560B">
      <w:pPr>
        <w:ind w:left="450"/>
        <w:rPr>
          <w:rFonts w:cs="Arial"/>
        </w:rPr>
      </w:pPr>
    </w:p>
    <w:p w:rsidR="00CF560B" w:rsidRPr="00CF560B" w:rsidRDefault="00CF560B" w:rsidP="003705B9">
      <w:pPr>
        <w:rPr>
          <w:rFonts w:cs="Arial"/>
          <w:b/>
        </w:rPr>
      </w:pPr>
      <w:r w:rsidRPr="00CF560B">
        <w:rPr>
          <w:rFonts w:cs="Arial"/>
          <w:b/>
        </w:rPr>
        <w:t>Case Analyses (2 at 10%, for a total of 20% of course grade)</w:t>
      </w:r>
    </w:p>
    <w:p w:rsidR="00CF560B" w:rsidRPr="00CF560B" w:rsidRDefault="00CF560B" w:rsidP="00CF560B">
      <w:pPr>
        <w:ind w:left="450"/>
        <w:rPr>
          <w:rFonts w:cs="Arial"/>
        </w:rPr>
      </w:pPr>
    </w:p>
    <w:p w:rsidR="00CF560B" w:rsidRPr="00CF560B" w:rsidRDefault="00CF560B" w:rsidP="00CF560B">
      <w:pPr>
        <w:ind w:left="2160"/>
        <w:rPr>
          <w:rFonts w:cs="Arial"/>
        </w:rPr>
      </w:pPr>
      <w:r w:rsidRPr="00CF560B">
        <w:rPr>
          <w:rFonts w:cs="Arial"/>
        </w:rPr>
        <w:t xml:space="preserve">In addition to the case briefs, you will submit </w:t>
      </w:r>
      <w:r w:rsidRPr="00CF560B">
        <w:rPr>
          <w:rFonts w:cs="Arial"/>
          <w:b/>
        </w:rPr>
        <w:t>two detailed case analysis documents</w:t>
      </w:r>
      <w:r w:rsidRPr="00CF560B">
        <w:rPr>
          <w:rFonts w:cs="Arial"/>
        </w:rPr>
        <w:t>. A case analysis provides a more comprehensive analysis of the internal and external environment, proposes three potential solutions to resolve the key strategic issue, and offers one recommended solution with detailed justification.  In this class, you will prepare two detailed case analyses. The length of each case analysis should be between seven and ten pages, double-spaced typed. The first analysis will address the case of Ford Motor Company. You are to make a recommendation to the Ford Board of Directors at the end of the case, as you normally would in a case brief. After you make your recommendation you will update the case as of the due date by doing online library research. That is, what specific actions did Ford undertake from early 2007 to early-2009? In this analysis, your update must include at least five references and should be of approximately three to five pages in length. Thus, your total detailed case analysis including update should be between ten and fifteen pages in length. The second case analysis will not require an update, and will be due at the time of the final.</w:t>
      </w:r>
    </w:p>
    <w:p w:rsidR="00CF560B" w:rsidRPr="00CF560B" w:rsidRDefault="00CF560B" w:rsidP="00CF560B">
      <w:pPr>
        <w:rPr>
          <w:rFonts w:cs="Arial"/>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 xml:space="preserve">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w:t>
      </w:r>
      <w:r w:rsidRPr="00CF560B">
        <w:rPr>
          <w:rFonts w:cs="Arial"/>
        </w:rPr>
        <w:lastRenderedPageBreak/>
        <w:t>professor may require that written case briefs be prepared and submitted prior to class.</w:t>
      </w:r>
    </w:p>
    <w:p w:rsidR="00CF560B" w:rsidRPr="00CF560B" w:rsidRDefault="00CF560B" w:rsidP="00CF560B">
      <w:pPr>
        <w:rPr>
          <w:rFonts w:cs="Arial"/>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p>
    <w:p w:rsidR="00CF560B" w:rsidRPr="00CF560B" w:rsidRDefault="00CF560B" w:rsidP="00CF560B">
      <w:pPr>
        <w:ind w:left="450"/>
        <w:rPr>
          <w:rFonts w:cs="Arial"/>
        </w:rPr>
      </w:pPr>
    </w:p>
    <w:p w:rsidR="00CF560B" w:rsidRPr="00CF560B" w:rsidRDefault="00CF560B" w:rsidP="00CF560B">
      <w:pPr>
        <w:ind w:left="1890" w:firstLine="270"/>
        <w:rPr>
          <w:rFonts w:cs="Arial"/>
        </w:rPr>
      </w:pPr>
      <w:r w:rsidRPr="00CF560B">
        <w:rPr>
          <w:rFonts w:cs="Arial"/>
        </w:rPr>
        <w:t xml:space="preserve">Oral Presentation Skills </w:t>
      </w:r>
      <w:r w:rsidR="0089084F" w:rsidRPr="00CF560B">
        <w:rPr>
          <w:rFonts w:cs="Arial"/>
        </w:rPr>
        <w:t>– based</w:t>
      </w:r>
      <w:r w:rsidRPr="00CF560B">
        <w:rPr>
          <w:rFonts w:cs="Arial"/>
        </w:rPr>
        <w:t xml:space="preserve"> on your final game presentation.</w:t>
      </w:r>
    </w:p>
    <w:p w:rsidR="00CF560B" w:rsidRPr="00CF560B" w:rsidRDefault="00CF560B" w:rsidP="00CF560B">
      <w:pPr>
        <w:ind w:left="450"/>
        <w:rPr>
          <w:rFonts w:cs="Arial"/>
        </w:rPr>
      </w:pPr>
    </w:p>
    <w:p w:rsidR="00CF560B" w:rsidRPr="00CF560B" w:rsidRDefault="00CF560B" w:rsidP="00CF560B">
      <w:pPr>
        <w:ind w:left="1620" w:firstLine="540"/>
        <w:rPr>
          <w:rFonts w:cs="Arial"/>
        </w:rPr>
      </w:pPr>
      <w:r w:rsidRPr="00CF560B">
        <w:rPr>
          <w:rFonts w:cs="Arial"/>
        </w:rPr>
        <w:t>Written Work – based on your Ford Motor update case analysis.</w:t>
      </w:r>
    </w:p>
    <w:p w:rsidR="00CF560B" w:rsidRPr="00CF560B" w:rsidRDefault="00CF560B" w:rsidP="00CF560B">
      <w:pPr>
        <w:ind w:left="450"/>
        <w:rPr>
          <w:rFonts w:cs="Arial"/>
        </w:rPr>
      </w:pPr>
    </w:p>
    <w:p w:rsidR="00CF560B" w:rsidRPr="00CF560B" w:rsidRDefault="00CF560B" w:rsidP="00CF560B">
      <w:pPr>
        <w:ind w:left="1890" w:firstLine="270"/>
        <w:rPr>
          <w:rFonts w:cs="Arial"/>
        </w:rPr>
      </w:pPr>
      <w:r w:rsidRPr="00CF560B">
        <w:rPr>
          <w:rFonts w:cs="Arial"/>
        </w:rPr>
        <w:t>Critical Thinking – based on your Ford Motor update case analysis.</w:t>
      </w:r>
    </w:p>
    <w:p w:rsidR="00CF560B" w:rsidRPr="00CF560B" w:rsidRDefault="00CF560B" w:rsidP="00CF560B">
      <w:pPr>
        <w:ind w:left="450"/>
        <w:rPr>
          <w:rFonts w:cs="Arial"/>
        </w:rPr>
      </w:pPr>
    </w:p>
    <w:p w:rsidR="00CF560B" w:rsidRPr="00CF560B" w:rsidRDefault="00CF560B" w:rsidP="00CF560B">
      <w:pPr>
        <w:ind w:left="2160"/>
        <w:rPr>
          <w:rFonts w:cs="Arial"/>
        </w:rPr>
      </w:pPr>
      <w:r w:rsidRPr="00CF560B">
        <w:rPr>
          <w:rFonts w:cs="Arial"/>
        </w:rPr>
        <w:t>Collaboration – based on your team skills evidenced during the Business Simulation Game.</w:t>
      </w:r>
    </w:p>
    <w:p w:rsidR="00CF560B" w:rsidRPr="00CF560B" w:rsidRDefault="00CF560B" w:rsidP="00CF560B">
      <w:pPr>
        <w:ind w:left="450"/>
        <w:rPr>
          <w:rFonts w:cs="Arial"/>
        </w:rPr>
      </w:pPr>
    </w:p>
    <w:p w:rsidR="00CF560B" w:rsidRPr="00CF560B" w:rsidRDefault="00CF560B" w:rsidP="00CF560B">
      <w:pPr>
        <w:ind w:left="2160"/>
        <w:rPr>
          <w:rFonts w:cs="Arial"/>
        </w:rPr>
      </w:pPr>
      <w:r w:rsidRPr="00CF560B">
        <w:rPr>
          <w:rFonts w:cs="Arial"/>
        </w:rPr>
        <w:t>Specifics of these assessments will be provided in a separate document. Your scores on the assessment activity will not contribute to your grade in the course.</w:t>
      </w:r>
    </w:p>
    <w:p w:rsidR="00CF560B" w:rsidRPr="00CF560B" w:rsidRDefault="00CF560B" w:rsidP="00CF560B">
      <w:pPr>
        <w:ind w:left="450"/>
        <w:rPr>
          <w:rFonts w:cs="Arial"/>
        </w:rPr>
      </w:pPr>
    </w:p>
    <w:p w:rsidR="00CF560B" w:rsidRDefault="00CF560B" w:rsidP="00CF560B">
      <w:pPr>
        <w:ind w:left="2160"/>
        <w:rPr>
          <w:rFonts w:cs="Arial"/>
        </w:rPr>
      </w:pPr>
      <w:r w:rsidRPr="00CF560B">
        <w:rPr>
          <w:rFonts w:cs="Arial"/>
        </w:rPr>
        <w:t>Team members evaluate each other's contribution (including their own) to the Team effort. Your professor will provide further instructions and will provide a form for this evaluation.</w:t>
      </w:r>
    </w:p>
    <w:p w:rsidR="00821451" w:rsidRDefault="00821451" w:rsidP="00CF560B">
      <w:pPr>
        <w:ind w:left="2160"/>
        <w:rPr>
          <w:rFonts w:cs="Arial"/>
        </w:rPr>
      </w:pPr>
    </w:p>
    <w:p w:rsidR="003705B9" w:rsidRDefault="003705B9" w:rsidP="003705B9">
      <w:pPr>
        <w:pStyle w:val="Heading1"/>
        <w:jc w:val="left"/>
      </w:pPr>
    </w:p>
    <w:p w:rsidR="00821451" w:rsidRDefault="00821451" w:rsidP="003705B9">
      <w:pPr>
        <w:pStyle w:val="Heading1"/>
        <w:jc w:val="left"/>
      </w:pPr>
      <w:r>
        <w:t>Business Strategy Game (BSG) Schedule</w:t>
      </w:r>
    </w:p>
    <w:p w:rsidR="00821451" w:rsidRPr="00FB57ED" w:rsidRDefault="00821451" w:rsidP="00821451"/>
    <w:p w:rsidR="00821451" w:rsidRDefault="00821451" w:rsidP="00821451">
      <w:pPr>
        <w:pStyle w:val="Heading1"/>
        <w:jc w:val="left"/>
        <w:rPr>
          <w:b w:val="0"/>
        </w:rPr>
      </w:pPr>
      <w:r>
        <w:rPr>
          <w:b w:val="0"/>
        </w:rPr>
        <w:t xml:space="preserve">All decisions are to be submitted online by </w:t>
      </w:r>
      <w:r>
        <w:t xml:space="preserve">12:59 pm </w:t>
      </w:r>
      <w:r>
        <w:rPr>
          <w:b w:val="0"/>
        </w:rPr>
        <w:t>on the decision due dates. No exceptions will be allowed</w:t>
      </w:r>
      <w:r w:rsidR="003705B9">
        <w:rPr>
          <w:b w:val="0"/>
        </w:rPr>
        <w:t>.</w:t>
      </w:r>
    </w:p>
    <w:p w:rsidR="003705B9" w:rsidRDefault="003705B9" w:rsidP="003705B9"/>
    <w:p w:rsidR="0089084F" w:rsidRDefault="0089084F" w:rsidP="003705B9">
      <w:pPr>
        <w:rPr>
          <w:rFonts w:cs="Arial"/>
        </w:rPr>
      </w:pPr>
    </w:p>
    <w:p w:rsidR="0089084F" w:rsidRDefault="0089084F" w:rsidP="003705B9">
      <w:pPr>
        <w:rPr>
          <w:rFonts w:cs="Arial"/>
        </w:rPr>
      </w:pPr>
    </w:p>
    <w:tbl>
      <w:tblPr>
        <w:tblW w:w="0" w:type="auto"/>
        <w:tblCellSpacing w:w="15" w:type="dxa"/>
        <w:tblCellMar>
          <w:left w:w="0" w:type="dxa"/>
          <w:right w:w="0" w:type="dxa"/>
        </w:tblCellMar>
        <w:tblLook w:val="04A0"/>
      </w:tblPr>
      <w:tblGrid>
        <w:gridCol w:w="3795"/>
        <w:gridCol w:w="330"/>
        <w:gridCol w:w="1680"/>
        <w:gridCol w:w="1380"/>
        <w:gridCol w:w="495"/>
      </w:tblGrid>
      <w:tr w:rsidR="0046643E" w:rsidRPr="0046643E" w:rsidTr="0046643E">
        <w:trPr>
          <w:tblCellSpacing w:w="15" w:type="dxa"/>
        </w:trPr>
        <w:tc>
          <w:tcPr>
            <w:tcW w:w="0" w:type="auto"/>
            <w:tcBorders>
              <w:bottom w:val="single" w:sz="6" w:space="0" w:color="000000"/>
            </w:tcBorders>
            <w:vAlign w:val="center"/>
            <w:hideMark/>
          </w:tcPr>
          <w:p w:rsidR="0046643E" w:rsidRPr="0046643E" w:rsidRDefault="0046643E" w:rsidP="0046643E">
            <w:pPr>
              <w:spacing w:line="312" w:lineRule="atLeast"/>
              <w:jc w:val="center"/>
              <w:rPr>
                <w:rFonts w:ascii="Tahoma" w:hAnsi="Tahoma" w:cs="Tahoma"/>
                <w:color w:val="161783"/>
                <w:sz w:val="17"/>
                <w:szCs w:val="17"/>
              </w:rPr>
            </w:pPr>
            <w:r w:rsidRPr="0046643E">
              <w:rPr>
                <w:rFonts w:ascii="Tahoma" w:hAnsi="Tahoma" w:cs="Tahoma"/>
                <w:b/>
                <w:bCs/>
                <w:color w:val="161783"/>
                <w:sz w:val="17"/>
              </w:rPr>
              <w:t>Decision</w:t>
            </w:r>
          </w:p>
        </w:tc>
        <w:tc>
          <w:tcPr>
            <w:tcW w:w="0" w:type="auto"/>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0" w:type="auto"/>
            <w:gridSpan w:val="3"/>
            <w:tcBorders>
              <w:bottom w:val="single" w:sz="6" w:space="0" w:color="000000"/>
            </w:tcBorders>
            <w:vAlign w:val="center"/>
            <w:hideMark/>
          </w:tcPr>
          <w:p w:rsidR="0046643E" w:rsidRPr="0046643E" w:rsidRDefault="0046643E" w:rsidP="0046643E">
            <w:pPr>
              <w:spacing w:line="312" w:lineRule="atLeast"/>
              <w:jc w:val="center"/>
              <w:rPr>
                <w:rFonts w:ascii="Tahoma" w:hAnsi="Tahoma" w:cs="Tahoma"/>
                <w:color w:val="161783"/>
                <w:sz w:val="17"/>
                <w:szCs w:val="17"/>
              </w:rPr>
            </w:pPr>
            <w:r w:rsidRPr="0046643E">
              <w:rPr>
                <w:rFonts w:ascii="Tahoma" w:hAnsi="Tahoma" w:cs="Tahoma"/>
                <w:b/>
                <w:bCs/>
                <w:color w:val="161783"/>
                <w:sz w:val="17"/>
              </w:rPr>
              <w:t>Deadline For Saving Entries</w:t>
            </w:r>
          </w:p>
        </w:tc>
      </w:tr>
      <w:tr w:rsidR="0046643E" w:rsidRPr="0046643E" w:rsidTr="0046643E">
        <w:trPr>
          <w:tblCellSpacing w:w="15" w:type="dxa"/>
        </w:trPr>
        <w:tc>
          <w:tcPr>
            <w:tcW w:w="0" w:type="auto"/>
            <w:gridSpan w:val="5"/>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Quiz 1</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8-Sep-09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3BB6B"/>
                <w:sz w:val="17"/>
              </w:rPr>
              <w:t>Practice Decision 1 - Practice Year 11</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3BB6B"/>
                <w:sz w:val="17"/>
              </w:rPr>
              <w:t>8-Sep-09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3BB6B"/>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Practice Decision 2 - Practice Year 12</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15-Sep-09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End of Practice Period</w:t>
            </w:r>
            <w:r w:rsidRPr="0046643E">
              <w:rPr>
                <w:rFonts w:ascii="Tahoma" w:hAnsi="Tahoma" w:cs="Tahoma"/>
                <w:color w:val="161783"/>
                <w:sz w:val="17"/>
                <w:szCs w:val="17"/>
              </w:rPr>
              <w:t xml:space="preserve"> </w:t>
            </w:r>
          </w:p>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003399"/>
                <w:sz w:val="17"/>
              </w:rPr>
              <w:t>(Data reset to Year 11 and practice results are no longer available)</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17-Sep-09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1 - Year 11</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22-Sep-09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2 - Year 12</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29-Sep-09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3 - Year 13</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6-Oct-09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3-Year Strategic Plan</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13-Oct-09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lastRenderedPageBreak/>
              <w:t>Quiz 2</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13-Oct-09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4 - Year 14</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13-Oct-09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Mid-Game Peer Evaluations Available</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18-Oct-09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5 - Year 15</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20-Oct-09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Mid-Game Peer Evaluations Deadline</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27-Oct-09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6 - Year 16</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27-Oct-09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3-Year Strategic Plan</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3-Nov-09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7 - Year 17</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3-Nov-09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8 - Year 18</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10-Nov-09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9 - Year 19</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17-Nov-09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End-of-Game Peer Evaluations Available</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22-Nov-09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Decision 10 - Year 20</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24-Nov-09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r w:rsidR="0046643E" w:rsidRPr="0046643E" w:rsidTr="0046643E">
        <w:trPr>
          <w:tblCellSpacing w:w="15" w:type="dxa"/>
        </w:trPr>
        <w:tc>
          <w:tcPr>
            <w:tcW w:w="37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b/>
                <w:bCs/>
                <w:color w:val="003399"/>
                <w:sz w:val="17"/>
              </w:rPr>
              <w:t>End-of-Game Peer Evaluations Deadline</w:t>
            </w:r>
          </w:p>
        </w:tc>
        <w:tc>
          <w:tcPr>
            <w:tcW w:w="30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c>
          <w:tcPr>
            <w:tcW w:w="16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1-Dec-09</w:t>
            </w:r>
          </w:p>
        </w:tc>
        <w:tc>
          <w:tcPr>
            <w:tcW w:w="1350" w:type="dxa"/>
            <w:tcMar>
              <w:top w:w="150" w:type="dxa"/>
              <w:left w:w="0" w:type="dxa"/>
              <w:bottom w:w="0" w:type="dxa"/>
              <w:right w:w="0" w:type="dxa"/>
            </w:tcMar>
            <w:vAlign w:val="center"/>
            <w:hideMark/>
          </w:tcPr>
          <w:p w:rsidR="0046643E" w:rsidRPr="0046643E" w:rsidRDefault="0046643E" w:rsidP="0046643E">
            <w:pPr>
              <w:spacing w:line="312" w:lineRule="atLeast"/>
              <w:jc w:val="right"/>
              <w:rPr>
                <w:rFonts w:ascii="Tahoma" w:hAnsi="Tahoma" w:cs="Tahoma"/>
                <w:color w:val="161783"/>
                <w:sz w:val="17"/>
                <w:szCs w:val="17"/>
              </w:rPr>
            </w:pPr>
            <w:r w:rsidRPr="0046643E">
              <w:rPr>
                <w:rFonts w:ascii="Tahoma" w:hAnsi="Tahoma" w:cs="Tahoma"/>
                <w:b/>
                <w:bCs/>
                <w:color w:val="003399"/>
                <w:sz w:val="17"/>
              </w:rPr>
              <w:t>11:59 pm</w:t>
            </w:r>
          </w:p>
        </w:tc>
        <w:tc>
          <w:tcPr>
            <w:tcW w:w="450" w:type="dxa"/>
            <w:tcMar>
              <w:top w:w="150" w:type="dxa"/>
              <w:left w:w="0" w:type="dxa"/>
              <w:bottom w:w="0" w:type="dxa"/>
              <w:right w:w="0" w:type="dxa"/>
            </w:tcMar>
            <w:vAlign w:val="center"/>
            <w:hideMark/>
          </w:tcPr>
          <w:p w:rsidR="0046643E" w:rsidRPr="0046643E" w:rsidRDefault="0046643E" w:rsidP="0046643E">
            <w:pPr>
              <w:spacing w:line="312" w:lineRule="atLeast"/>
              <w:rPr>
                <w:rFonts w:ascii="Tahoma" w:hAnsi="Tahoma" w:cs="Tahoma"/>
                <w:color w:val="161783"/>
                <w:sz w:val="17"/>
                <w:szCs w:val="17"/>
              </w:rPr>
            </w:pPr>
            <w:r w:rsidRPr="0046643E">
              <w:rPr>
                <w:rFonts w:ascii="Tahoma" w:hAnsi="Tahoma" w:cs="Tahoma"/>
                <w:color w:val="161783"/>
                <w:sz w:val="17"/>
                <w:szCs w:val="17"/>
              </w:rPr>
              <w:t> </w:t>
            </w:r>
          </w:p>
        </w:tc>
      </w:tr>
    </w:tbl>
    <w:p w:rsidR="0046643E" w:rsidRDefault="0046643E" w:rsidP="003705B9">
      <w:pPr>
        <w:rPr>
          <w:rFonts w:cs="Arial"/>
        </w:rPr>
      </w:pPr>
    </w:p>
    <w:p w:rsidR="0089084F" w:rsidRDefault="0089084F" w:rsidP="003705B9">
      <w:pPr>
        <w:rPr>
          <w:rFonts w:cs="Arial"/>
          <w:sz w:val="28"/>
          <w:szCs w:val="28"/>
        </w:rPr>
      </w:pPr>
    </w:p>
    <w:p w:rsidR="0046643E" w:rsidRDefault="0046643E" w:rsidP="003705B9">
      <w:pPr>
        <w:rPr>
          <w:rFonts w:cs="Arial"/>
          <w:sz w:val="28"/>
          <w:szCs w:val="28"/>
        </w:rPr>
      </w:pPr>
    </w:p>
    <w:p w:rsidR="0046643E" w:rsidRDefault="0046643E" w:rsidP="003705B9">
      <w:pPr>
        <w:rPr>
          <w:rFonts w:cs="Arial"/>
          <w:sz w:val="28"/>
          <w:szCs w:val="28"/>
        </w:rPr>
      </w:pPr>
    </w:p>
    <w:p w:rsidR="0089084F" w:rsidRDefault="0089084F" w:rsidP="003705B9">
      <w:r>
        <w:rPr>
          <w:rFonts w:cs="Arial"/>
          <w:sz w:val="28"/>
          <w:szCs w:val="28"/>
        </w:rPr>
        <w:t>Course Schedule</w:t>
      </w:r>
    </w:p>
    <w:p w:rsidR="0089084F" w:rsidRDefault="0089084F" w:rsidP="003705B9"/>
    <w:p w:rsidR="00CF560B" w:rsidRDefault="00CF560B" w:rsidP="00CF560B">
      <w:pPr>
        <w:rPr>
          <w:rFonts w:cs="Arial"/>
        </w:rPr>
      </w:pPr>
    </w:p>
    <w:p w:rsidR="0089084F" w:rsidRDefault="0089084F" w:rsidP="00CF560B">
      <w:pPr>
        <w:rPr>
          <w:rFonts w:cs="Arial"/>
        </w:rPr>
      </w:pPr>
    </w:p>
    <w:tbl>
      <w:tblPr>
        <w:tblW w:w="9825" w:type="dxa"/>
        <w:tblInd w:w="93" w:type="dxa"/>
        <w:tblLook w:val="04A0"/>
      </w:tblPr>
      <w:tblGrid>
        <w:gridCol w:w="972"/>
        <w:gridCol w:w="1180"/>
        <w:gridCol w:w="3680"/>
        <w:gridCol w:w="1000"/>
        <w:gridCol w:w="2993"/>
      </w:tblGrid>
      <w:tr w:rsidR="0089084F" w:rsidRPr="0089084F" w:rsidTr="0089084F">
        <w:trPr>
          <w:trHeight w:val="405"/>
        </w:trPr>
        <w:tc>
          <w:tcPr>
            <w:tcW w:w="2152" w:type="dxa"/>
            <w:gridSpan w:val="2"/>
            <w:tcBorders>
              <w:top w:val="single" w:sz="4" w:space="0" w:color="auto"/>
              <w:left w:val="single" w:sz="4" w:space="0" w:color="auto"/>
              <w:bottom w:val="nil"/>
              <w:right w:val="nil"/>
            </w:tcBorders>
            <w:shd w:val="clear" w:color="auto" w:fill="auto"/>
            <w:noWrap/>
            <w:vAlign w:val="bottom"/>
            <w:hideMark/>
          </w:tcPr>
          <w:p w:rsidR="0089084F" w:rsidRPr="0089084F" w:rsidRDefault="0089084F" w:rsidP="0089084F">
            <w:pPr>
              <w:rPr>
                <w:rFonts w:cs="Arial"/>
                <w:b/>
                <w:bCs/>
                <w:color w:val="0000FF"/>
                <w:sz w:val="32"/>
                <w:szCs w:val="32"/>
              </w:rPr>
            </w:pPr>
            <w:r w:rsidRPr="0089084F">
              <w:rPr>
                <w:rFonts w:cs="Arial"/>
                <w:b/>
                <w:bCs/>
                <w:color w:val="0000FF"/>
                <w:sz w:val="32"/>
                <w:szCs w:val="32"/>
              </w:rPr>
              <w:t>Capstone</w:t>
            </w:r>
          </w:p>
        </w:tc>
        <w:tc>
          <w:tcPr>
            <w:tcW w:w="3680" w:type="dxa"/>
            <w:tcBorders>
              <w:top w:val="single" w:sz="4" w:space="0" w:color="auto"/>
              <w:left w:val="nil"/>
              <w:bottom w:val="nil"/>
              <w:right w:val="nil"/>
            </w:tcBorders>
            <w:shd w:val="clear" w:color="auto" w:fill="auto"/>
            <w:noWrap/>
            <w:vAlign w:val="bottom"/>
            <w:hideMark/>
          </w:tcPr>
          <w:p w:rsidR="0089084F" w:rsidRPr="0089084F" w:rsidRDefault="0089084F" w:rsidP="0089084F">
            <w:pPr>
              <w:rPr>
                <w:rFonts w:cs="Arial"/>
                <w:color w:val="0000FF"/>
              </w:rPr>
            </w:pPr>
            <w:r w:rsidRPr="0089084F">
              <w:rPr>
                <w:rFonts w:cs="Arial"/>
                <w:color w:val="0000FF"/>
              </w:rPr>
              <w:t> </w:t>
            </w:r>
          </w:p>
        </w:tc>
        <w:tc>
          <w:tcPr>
            <w:tcW w:w="3993" w:type="dxa"/>
            <w:gridSpan w:val="2"/>
            <w:tcBorders>
              <w:top w:val="single" w:sz="4" w:space="0" w:color="auto"/>
              <w:left w:val="nil"/>
              <w:bottom w:val="nil"/>
              <w:right w:val="single" w:sz="4" w:space="0" w:color="000000"/>
            </w:tcBorders>
            <w:shd w:val="clear" w:color="auto" w:fill="auto"/>
            <w:noWrap/>
            <w:vAlign w:val="bottom"/>
            <w:hideMark/>
          </w:tcPr>
          <w:p w:rsidR="0089084F" w:rsidRPr="0089084F" w:rsidRDefault="0089084F" w:rsidP="0089084F">
            <w:pPr>
              <w:rPr>
                <w:rFonts w:cs="Arial"/>
                <w:b/>
                <w:bCs/>
                <w:color w:val="0000FF"/>
              </w:rPr>
            </w:pPr>
            <w:r w:rsidRPr="0089084F">
              <w:rPr>
                <w:rFonts w:cs="Arial"/>
                <w:b/>
                <w:bCs/>
                <w:color w:val="0000FF"/>
              </w:rPr>
              <w:t>CSUCI BUS 499</w:t>
            </w:r>
          </w:p>
        </w:tc>
      </w:tr>
      <w:tr w:rsidR="0089084F" w:rsidRPr="0089084F" w:rsidTr="0089084F">
        <w:trPr>
          <w:trHeight w:val="255"/>
        </w:trPr>
        <w:tc>
          <w:tcPr>
            <w:tcW w:w="5832" w:type="dxa"/>
            <w:gridSpan w:val="3"/>
            <w:tcBorders>
              <w:top w:val="nil"/>
              <w:left w:val="single" w:sz="4" w:space="0" w:color="auto"/>
              <w:bottom w:val="nil"/>
              <w:right w:val="nil"/>
            </w:tcBorders>
            <w:shd w:val="clear" w:color="auto" w:fill="auto"/>
            <w:noWrap/>
            <w:vAlign w:val="bottom"/>
            <w:hideMark/>
          </w:tcPr>
          <w:p w:rsidR="0089084F" w:rsidRPr="0089084F" w:rsidRDefault="0089084F" w:rsidP="0089084F">
            <w:pPr>
              <w:rPr>
                <w:rFonts w:cs="Arial"/>
                <w:b/>
                <w:bCs/>
                <w:i/>
                <w:iCs/>
                <w:color w:val="0000FF"/>
              </w:rPr>
            </w:pPr>
            <w:r w:rsidRPr="0089084F">
              <w:rPr>
                <w:rFonts w:cs="Arial"/>
                <w:b/>
                <w:bCs/>
                <w:i/>
                <w:iCs/>
                <w:color w:val="0000FF"/>
              </w:rPr>
              <w:t>Textbook: Strategic Management</w:t>
            </w:r>
          </w:p>
        </w:tc>
        <w:tc>
          <w:tcPr>
            <w:tcW w:w="3993" w:type="dxa"/>
            <w:gridSpan w:val="2"/>
            <w:tcBorders>
              <w:top w:val="nil"/>
              <w:left w:val="nil"/>
              <w:bottom w:val="nil"/>
              <w:right w:val="single" w:sz="4" w:space="0" w:color="000000"/>
            </w:tcBorders>
            <w:shd w:val="clear" w:color="auto" w:fill="auto"/>
            <w:noWrap/>
            <w:vAlign w:val="bottom"/>
            <w:hideMark/>
          </w:tcPr>
          <w:p w:rsidR="0089084F" w:rsidRPr="0089084F" w:rsidRDefault="0089084F" w:rsidP="0089084F">
            <w:pPr>
              <w:rPr>
                <w:rFonts w:cs="Arial"/>
                <w:b/>
                <w:bCs/>
                <w:i/>
                <w:iCs/>
                <w:color w:val="0000FF"/>
              </w:rPr>
            </w:pPr>
            <w:r w:rsidRPr="0089084F">
              <w:rPr>
                <w:rFonts w:cs="Arial"/>
                <w:b/>
                <w:bCs/>
                <w:i/>
                <w:iCs/>
                <w:color w:val="0000FF"/>
              </w:rPr>
              <w:t>Dess, Lumpkin</w:t>
            </w:r>
          </w:p>
        </w:tc>
      </w:tr>
      <w:tr w:rsidR="0089084F" w:rsidRPr="0089084F" w:rsidTr="0089084F">
        <w:trPr>
          <w:trHeight w:val="255"/>
        </w:trPr>
        <w:tc>
          <w:tcPr>
            <w:tcW w:w="972" w:type="dxa"/>
            <w:tcBorders>
              <w:top w:val="nil"/>
              <w:left w:val="single" w:sz="4" w:space="0" w:color="auto"/>
              <w:bottom w:val="nil"/>
              <w:right w:val="nil"/>
            </w:tcBorders>
            <w:shd w:val="clear" w:color="auto" w:fill="auto"/>
            <w:noWrap/>
            <w:vAlign w:val="bottom"/>
            <w:hideMark/>
          </w:tcPr>
          <w:p w:rsidR="0089084F" w:rsidRPr="0089084F" w:rsidRDefault="0089084F" w:rsidP="0089084F">
            <w:pPr>
              <w:rPr>
                <w:rFonts w:cs="Arial"/>
              </w:rPr>
            </w:pPr>
            <w:r w:rsidRPr="0089084F">
              <w:rPr>
                <w:rFonts w:cs="Arial"/>
              </w:rPr>
              <w:t> </w:t>
            </w:r>
          </w:p>
        </w:tc>
        <w:tc>
          <w:tcPr>
            <w:tcW w:w="1180" w:type="dxa"/>
            <w:tcBorders>
              <w:top w:val="nil"/>
              <w:left w:val="nil"/>
              <w:bottom w:val="nil"/>
              <w:right w:val="nil"/>
            </w:tcBorders>
            <w:shd w:val="clear" w:color="auto" w:fill="auto"/>
            <w:noWrap/>
            <w:vAlign w:val="bottom"/>
            <w:hideMark/>
          </w:tcPr>
          <w:p w:rsidR="0089084F" w:rsidRPr="0089084F" w:rsidRDefault="0089084F" w:rsidP="0089084F">
            <w:pPr>
              <w:rPr>
                <w:rFonts w:cs="Arial"/>
              </w:rPr>
            </w:pPr>
          </w:p>
        </w:tc>
        <w:tc>
          <w:tcPr>
            <w:tcW w:w="3680" w:type="dxa"/>
            <w:tcBorders>
              <w:top w:val="nil"/>
              <w:left w:val="nil"/>
              <w:bottom w:val="nil"/>
              <w:right w:val="nil"/>
            </w:tcBorders>
            <w:shd w:val="clear" w:color="auto" w:fill="auto"/>
            <w:noWrap/>
            <w:vAlign w:val="bottom"/>
            <w:hideMark/>
          </w:tcPr>
          <w:p w:rsidR="0089084F" w:rsidRPr="0089084F" w:rsidRDefault="0089084F" w:rsidP="0089084F">
            <w:pPr>
              <w:rPr>
                <w:rFonts w:cs="Arial"/>
              </w:rPr>
            </w:pPr>
          </w:p>
        </w:tc>
        <w:tc>
          <w:tcPr>
            <w:tcW w:w="1000" w:type="dxa"/>
            <w:tcBorders>
              <w:top w:val="nil"/>
              <w:left w:val="nil"/>
              <w:bottom w:val="nil"/>
              <w:right w:val="nil"/>
            </w:tcBorders>
            <w:shd w:val="clear" w:color="auto" w:fill="auto"/>
            <w:noWrap/>
            <w:vAlign w:val="bottom"/>
            <w:hideMark/>
          </w:tcPr>
          <w:p w:rsidR="0089084F" w:rsidRPr="0089084F" w:rsidRDefault="0089084F" w:rsidP="0089084F">
            <w:pPr>
              <w:rPr>
                <w:rFonts w:cs="Arial"/>
                <w:b/>
                <w:bCs/>
                <w:i/>
                <w:iCs/>
              </w:rPr>
            </w:pPr>
          </w:p>
        </w:tc>
        <w:tc>
          <w:tcPr>
            <w:tcW w:w="2993" w:type="dxa"/>
            <w:tcBorders>
              <w:top w:val="nil"/>
              <w:left w:val="nil"/>
              <w:bottom w:val="nil"/>
              <w:right w:val="single" w:sz="4" w:space="0" w:color="auto"/>
            </w:tcBorders>
            <w:shd w:val="clear" w:color="auto" w:fill="auto"/>
            <w:noWrap/>
            <w:vAlign w:val="bottom"/>
            <w:hideMark/>
          </w:tcPr>
          <w:p w:rsidR="0089084F" w:rsidRPr="0089084F" w:rsidRDefault="0089084F" w:rsidP="0089084F">
            <w:pPr>
              <w:rPr>
                <w:rFonts w:cs="Arial"/>
              </w:rPr>
            </w:pPr>
            <w:r w:rsidRPr="0089084F">
              <w:rPr>
                <w:rFonts w:cs="Arial"/>
              </w:rPr>
              <w:t> </w:t>
            </w:r>
          </w:p>
        </w:tc>
      </w:tr>
      <w:tr w:rsidR="0089084F" w:rsidRPr="0089084F" w:rsidTr="0089084F">
        <w:trPr>
          <w:trHeight w:val="360"/>
        </w:trPr>
        <w:tc>
          <w:tcPr>
            <w:tcW w:w="2152" w:type="dxa"/>
            <w:gridSpan w:val="2"/>
            <w:tcBorders>
              <w:top w:val="nil"/>
              <w:left w:val="single" w:sz="4" w:space="0" w:color="auto"/>
              <w:bottom w:val="nil"/>
              <w:right w:val="nil"/>
            </w:tcBorders>
            <w:shd w:val="clear" w:color="auto" w:fill="auto"/>
            <w:noWrap/>
            <w:vAlign w:val="bottom"/>
            <w:hideMark/>
          </w:tcPr>
          <w:p w:rsidR="0089084F" w:rsidRPr="0089084F" w:rsidRDefault="0089084F" w:rsidP="0089084F">
            <w:pPr>
              <w:rPr>
                <w:rFonts w:cs="Arial"/>
                <w:b/>
                <w:bCs/>
                <w:color w:val="0000FF"/>
                <w:sz w:val="28"/>
                <w:szCs w:val="28"/>
              </w:rPr>
            </w:pPr>
            <w:r w:rsidRPr="0089084F">
              <w:rPr>
                <w:rFonts w:cs="Arial"/>
                <w:b/>
                <w:bCs/>
                <w:color w:val="0000FF"/>
                <w:sz w:val="28"/>
                <w:szCs w:val="28"/>
              </w:rPr>
              <w:t>Tuesdays</w:t>
            </w:r>
          </w:p>
        </w:tc>
        <w:tc>
          <w:tcPr>
            <w:tcW w:w="3680" w:type="dxa"/>
            <w:tcBorders>
              <w:top w:val="nil"/>
              <w:left w:val="nil"/>
              <w:bottom w:val="nil"/>
              <w:right w:val="nil"/>
            </w:tcBorders>
            <w:shd w:val="clear" w:color="auto" w:fill="auto"/>
            <w:noWrap/>
            <w:vAlign w:val="bottom"/>
            <w:hideMark/>
          </w:tcPr>
          <w:p w:rsidR="0089084F" w:rsidRPr="0089084F" w:rsidRDefault="0089084F" w:rsidP="0089084F">
            <w:pPr>
              <w:rPr>
                <w:rFonts w:cs="Arial"/>
                <w:sz w:val="28"/>
                <w:szCs w:val="28"/>
              </w:rPr>
            </w:pPr>
          </w:p>
        </w:tc>
        <w:tc>
          <w:tcPr>
            <w:tcW w:w="3993" w:type="dxa"/>
            <w:gridSpan w:val="2"/>
            <w:tcBorders>
              <w:top w:val="nil"/>
              <w:left w:val="nil"/>
              <w:bottom w:val="nil"/>
              <w:right w:val="single" w:sz="4" w:space="0" w:color="000000"/>
            </w:tcBorders>
            <w:shd w:val="clear" w:color="auto" w:fill="auto"/>
            <w:noWrap/>
            <w:vAlign w:val="bottom"/>
            <w:hideMark/>
          </w:tcPr>
          <w:p w:rsidR="0089084F" w:rsidRPr="0089084F" w:rsidRDefault="0089084F" w:rsidP="0089084F">
            <w:pPr>
              <w:rPr>
                <w:rFonts w:cs="Arial"/>
                <w:b/>
                <w:bCs/>
                <w:color w:val="0000FF"/>
                <w:sz w:val="28"/>
                <w:szCs w:val="28"/>
              </w:rPr>
            </w:pPr>
            <w:r w:rsidRPr="0089084F">
              <w:rPr>
                <w:rFonts w:cs="Arial"/>
                <w:b/>
                <w:bCs/>
                <w:color w:val="0000FF"/>
                <w:sz w:val="28"/>
                <w:szCs w:val="28"/>
              </w:rPr>
              <w:t>Aug 2009</w:t>
            </w:r>
          </w:p>
        </w:tc>
      </w:tr>
      <w:tr w:rsidR="0089084F" w:rsidRPr="0089084F" w:rsidTr="0089084F">
        <w:trPr>
          <w:trHeight w:val="270"/>
        </w:trPr>
        <w:tc>
          <w:tcPr>
            <w:tcW w:w="972" w:type="dxa"/>
            <w:tcBorders>
              <w:top w:val="nil"/>
              <w:left w:val="single" w:sz="4" w:space="0" w:color="auto"/>
              <w:bottom w:val="single" w:sz="4" w:space="0" w:color="auto"/>
              <w:right w:val="nil"/>
            </w:tcBorders>
            <w:shd w:val="clear" w:color="auto" w:fill="auto"/>
            <w:noWrap/>
            <w:vAlign w:val="bottom"/>
            <w:hideMark/>
          </w:tcPr>
          <w:p w:rsidR="0089084F" w:rsidRPr="0089084F" w:rsidRDefault="0089084F" w:rsidP="0089084F">
            <w:pPr>
              <w:rPr>
                <w:rFonts w:cs="Arial"/>
                <w:b/>
                <w:bCs/>
                <w:i/>
                <w:iCs/>
              </w:rPr>
            </w:pPr>
            <w:r w:rsidRPr="0089084F">
              <w:rPr>
                <w:rFonts w:cs="Arial"/>
                <w:b/>
                <w:bCs/>
                <w:i/>
                <w:iCs/>
              </w:rPr>
              <w:t> </w:t>
            </w:r>
          </w:p>
        </w:tc>
        <w:tc>
          <w:tcPr>
            <w:tcW w:w="1180" w:type="dxa"/>
            <w:tcBorders>
              <w:top w:val="nil"/>
              <w:left w:val="nil"/>
              <w:bottom w:val="single" w:sz="4" w:space="0" w:color="auto"/>
              <w:right w:val="nil"/>
            </w:tcBorders>
            <w:shd w:val="clear" w:color="auto" w:fill="auto"/>
            <w:noWrap/>
            <w:vAlign w:val="bottom"/>
            <w:hideMark/>
          </w:tcPr>
          <w:p w:rsidR="0089084F" w:rsidRPr="0089084F" w:rsidRDefault="0089084F" w:rsidP="0089084F">
            <w:pPr>
              <w:rPr>
                <w:rFonts w:cs="Arial"/>
              </w:rPr>
            </w:pPr>
            <w:r w:rsidRPr="0089084F">
              <w:rPr>
                <w:rFonts w:cs="Arial"/>
              </w:rPr>
              <w:t> </w:t>
            </w:r>
          </w:p>
        </w:tc>
        <w:tc>
          <w:tcPr>
            <w:tcW w:w="3680" w:type="dxa"/>
            <w:tcBorders>
              <w:top w:val="nil"/>
              <w:left w:val="nil"/>
              <w:bottom w:val="single" w:sz="4" w:space="0" w:color="auto"/>
              <w:right w:val="nil"/>
            </w:tcBorders>
            <w:shd w:val="clear" w:color="auto" w:fill="auto"/>
            <w:noWrap/>
            <w:vAlign w:val="bottom"/>
            <w:hideMark/>
          </w:tcPr>
          <w:p w:rsidR="0089084F" w:rsidRPr="0089084F" w:rsidRDefault="0089084F" w:rsidP="0089084F">
            <w:pPr>
              <w:rPr>
                <w:rFonts w:cs="Arial"/>
              </w:rPr>
            </w:pPr>
            <w:r w:rsidRPr="0089084F">
              <w:rPr>
                <w:rFonts w:cs="Arial"/>
              </w:rPr>
              <w:t> </w:t>
            </w:r>
          </w:p>
        </w:tc>
        <w:tc>
          <w:tcPr>
            <w:tcW w:w="1000" w:type="dxa"/>
            <w:tcBorders>
              <w:top w:val="nil"/>
              <w:left w:val="nil"/>
              <w:bottom w:val="single" w:sz="4" w:space="0" w:color="auto"/>
              <w:right w:val="nil"/>
            </w:tcBorders>
            <w:shd w:val="clear" w:color="auto" w:fill="auto"/>
            <w:noWrap/>
            <w:vAlign w:val="bottom"/>
            <w:hideMark/>
          </w:tcPr>
          <w:p w:rsidR="0089084F" w:rsidRPr="0089084F" w:rsidRDefault="0089084F" w:rsidP="0089084F">
            <w:pPr>
              <w:rPr>
                <w:rFonts w:cs="Arial"/>
                <w:b/>
                <w:bCs/>
                <w:i/>
                <w:iCs/>
              </w:rPr>
            </w:pPr>
            <w:r w:rsidRPr="0089084F">
              <w:rPr>
                <w:rFonts w:cs="Arial"/>
                <w:b/>
                <w:bCs/>
                <w:i/>
                <w:iCs/>
              </w:rPr>
              <w:t> </w:t>
            </w:r>
          </w:p>
        </w:tc>
        <w:tc>
          <w:tcPr>
            <w:tcW w:w="2993" w:type="dxa"/>
            <w:tcBorders>
              <w:top w:val="nil"/>
              <w:left w:val="nil"/>
              <w:bottom w:val="single" w:sz="4" w:space="0" w:color="auto"/>
              <w:right w:val="single" w:sz="4" w:space="0" w:color="auto"/>
            </w:tcBorders>
            <w:shd w:val="clear" w:color="auto" w:fill="auto"/>
            <w:noWrap/>
            <w:vAlign w:val="bottom"/>
            <w:hideMark/>
          </w:tcPr>
          <w:p w:rsidR="0089084F" w:rsidRPr="0089084F" w:rsidRDefault="0089084F" w:rsidP="0089084F">
            <w:pPr>
              <w:rPr>
                <w:rFonts w:cs="Arial"/>
              </w:rPr>
            </w:pPr>
            <w:r w:rsidRPr="0089084F">
              <w:rPr>
                <w:rFonts w:cs="Arial"/>
              </w:rPr>
              <w:t> </w:t>
            </w:r>
          </w:p>
        </w:tc>
      </w:tr>
      <w:tr w:rsidR="0089084F" w:rsidRPr="0089084F" w:rsidTr="0089084F">
        <w:trPr>
          <w:trHeight w:val="900"/>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rPr>
                <w:rFonts w:cs="Arial"/>
                <w:b/>
                <w:bCs/>
              </w:rPr>
            </w:pPr>
            <w:r w:rsidRPr="0089084F">
              <w:rPr>
                <w:rFonts w:cs="Arial"/>
                <w:b/>
                <w:bCs/>
              </w:rPr>
              <w:t>Meeting</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b/>
                <w:bCs/>
              </w:rPr>
            </w:pPr>
            <w:r w:rsidRPr="0089084F">
              <w:rPr>
                <w:rFonts w:cs="Arial"/>
                <w:b/>
                <w:bCs/>
              </w:rPr>
              <w:t>Date</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b/>
                <w:bCs/>
              </w:rPr>
            </w:pPr>
            <w:r w:rsidRPr="0089084F">
              <w:rPr>
                <w:rFonts w:cs="Arial"/>
                <w:b/>
                <w:bCs/>
              </w:rPr>
              <w:t>Topic</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b/>
                <w:bCs/>
              </w:rPr>
            </w:pPr>
            <w:r w:rsidRPr="0089084F">
              <w:rPr>
                <w:rFonts w:cs="Arial"/>
                <w:b/>
                <w:bCs/>
              </w:rPr>
              <w:t>Chapter</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b/>
                <w:bCs/>
              </w:rPr>
            </w:pPr>
            <w:r w:rsidRPr="0089084F">
              <w:rPr>
                <w:rFonts w:cs="Arial"/>
                <w:b/>
                <w:bCs/>
              </w:rPr>
              <w:t>Assignments</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color w:val="0000FF"/>
              </w:rPr>
            </w:pPr>
            <w:r w:rsidRPr="0089084F">
              <w:rPr>
                <w:rFonts w:cs="Arial"/>
                <w:color w:val="0000FF"/>
              </w:rPr>
              <w:t>25-Aug-09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Introduction to Course; Strategic Management</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1</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 </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1-Sep-09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The External Environment; The Internal Environment</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2</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Chapters 1, 2, 3</w:t>
            </w:r>
          </w:p>
        </w:tc>
      </w:tr>
      <w:tr w:rsidR="0089084F" w:rsidRPr="0089084F" w:rsidTr="0089084F">
        <w:trPr>
          <w:trHeight w:val="765"/>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3</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8-Sep-09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Case Analysis Robin Hood; The Casino Industry;  BSG Overview and Team Formation</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13</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13;  Case 1 and Case 25</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lastRenderedPageBreak/>
              <w:t>4</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15-Sep-09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Intellectual Assets; BSG Review Questions</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4</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4</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5</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22-Sep-09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Business Level Strategy; Exam 1 Covering Chapters 1 -4, 13</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5</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5</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6</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29-Sep-09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Corporate Level Strategy; Wal-Mart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6</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Case Brief Wal-Mart due</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7</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6-Oct-09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Researching a company using online Resources; BSG discussion and BSG team meetings</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 </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Start research for Ford Update case</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8</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13-Oct-09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International Strategy; Apple Inc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7</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7; Case 30</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9</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20-Oct-09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Entrepreneurship and Strategy; eBay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8</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8; Case 29; Case Brief eBay</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10</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27-Oct-09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BSG team meetings</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 </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 </w:t>
            </w:r>
          </w:p>
        </w:tc>
      </w:tr>
      <w:tr w:rsidR="0089084F" w:rsidRPr="0089084F" w:rsidTr="0089084F">
        <w:trPr>
          <w:trHeight w:val="765"/>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11</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3-Nov-09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Strategic Control and Corporate Governance; The Skeleton in the Corporate Closet -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9</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9; Case 3</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12</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10-Nov-09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Strategic Leadership; Best-Laid Incentive Plans -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11</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11; Case 4</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13</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17-Nov-09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Innovation and Entrepreneurship; Fresh Direct Case</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12</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Read Chapter 12; Case 32; Case Brief Fresh Direct</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14</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24-Nov-09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Course Review and Prep for Exam 2; Exam 2 covering Ch 5-9, 11, 12</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 </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 </w:t>
            </w:r>
          </w:p>
        </w:tc>
      </w:tr>
      <w:tr w:rsidR="0089084F" w:rsidRPr="0089084F" w:rsidTr="0089084F">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15</w:t>
            </w:r>
          </w:p>
        </w:tc>
        <w:tc>
          <w:tcPr>
            <w:tcW w:w="118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right"/>
              <w:rPr>
                <w:rFonts w:cs="Arial"/>
              </w:rPr>
            </w:pPr>
            <w:r w:rsidRPr="0089084F">
              <w:rPr>
                <w:rFonts w:cs="Arial"/>
              </w:rPr>
              <w:t>1-Dec-09</w:t>
            </w:r>
          </w:p>
        </w:tc>
        <w:tc>
          <w:tcPr>
            <w:tcW w:w="3680"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Ford Motor Company Case 38</w:t>
            </w:r>
          </w:p>
        </w:tc>
        <w:tc>
          <w:tcPr>
            <w:tcW w:w="1000" w:type="dxa"/>
            <w:tcBorders>
              <w:top w:val="nil"/>
              <w:left w:val="nil"/>
              <w:bottom w:val="single" w:sz="4" w:space="0" w:color="auto"/>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 </w:t>
            </w:r>
          </w:p>
        </w:tc>
        <w:tc>
          <w:tcPr>
            <w:tcW w:w="2993" w:type="dxa"/>
            <w:tcBorders>
              <w:top w:val="nil"/>
              <w:left w:val="nil"/>
              <w:bottom w:val="single" w:sz="4" w:space="0" w:color="auto"/>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Case Analysis Update Ford Motor Company</w:t>
            </w:r>
          </w:p>
        </w:tc>
      </w:tr>
      <w:tr w:rsidR="0089084F" w:rsidRPr="0089084F" w:rsidTr="0089084F">
        <w:trPr>
          <w:trHeight w:val="642"/>
        </w:trPr>
        <w:tc>
          <w:tcPr>
            <w:tcW w:w="972" w:type="dxa"/>
            <w:tcBorders>
              <w:top w:val="nil"/>
              <w:left w:val="single" w:sz="4" w:space="0" w:color="auto"/>
              <w:bottom w:val="nil"/>
              <w:right w:val="single" w:sz="4" w:space="0" w:color="auto"/>
            </w:tcBorders>
            <w:shd w:val="clear" w:color="auto" w:fill="auto"/>
            <w:hideMark/>
          </w:tcPr>
          <w:p w:rsidR="0089084F" w:rsidRPr="0089084F" w:rsidRDefault="0089084F" w:rsidP="0089084F">
            <w:pPr>
              <w:jc w:val="right"/>
              <w:rPr>
                <w:rFonts w:cs="Arial"/>
              </w:rPr>
            </w:pPr>
            <w:r w:rsidRPr="0089084F">
              <w:rPr>
                <w:rFonts w:cs="Arial"/>
              </w:rPr>
              <w:t>16</w:t>
            </w:r>
          </w:p>
        </w:tc>
        <w:tc>
          <w:tcPr>
            <w:tcW w:w="1180" w:type="dxa"/>
            <w:tcBorders>
              <w:top w:val="nil"/>
              <w:left w:val="nil"/>
              <w:bottom w:val="nil"/>
              <w:right w:val="single" w:sz="4" w:space="0" w:color="auto"/>
            </w:tcBorders>
            <w:shd w:val="clear" w:color="auto" w:fill="auto"/>
            <w:hideMark/>
          </w:tcPr>
          <w:p w:rsidR="0089084F" w:rsidRPr="0089084F" w:rsidRDefault="0089084F" w:rsidP="0089084F">
            <w:pPr>
              <w:jc w:val="right"/>
              <w:rPr>
                <w:rFonts w:cs="Arial"/>
              </w:rPr>
            </w:pPr>
            <w:r w:rsidRPr="0089084F">
              <w:rPr>
                <w:rFonts w:cs="Arial"/>
              </w:rPr>
              <w:t>8-Dec-09</w:t>
            </w:r>
          </w:p>
        </w:tc>
        <w:tc>
          <w:tcPr>
            <w:tcW w:w="3680" w:type="dxa"/>
            <w:tcBorders>
              <w:top w:val="nil"/>
              <w:left w:val="nil"/>
              <w:bottom w:val="nil"/>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BSG Final Presentations</w:t>
            </w:r>
          </w:p>
        </w:tc>
        <w:tc>
          <w:tcPr>
            <w:tcW w:w="1000" w:type="dxa"/>
            <w:tcBorders>
              <w:top w:val="nil"/>
              <w:left w:val="nil"/>
              <w:bottom w:val="nil"/>
              <w:right w:val="single" w:sz="4" w:space="0" w:color="auto"/>
            </w:tcBorders>
            <w:shd w:val="clear" w:color="auto" w:fill="auto"/>
            <w:hideMark/>
          </w:tcPr>
          <w:p w:rsidR="0089084F" w:rsidRPr="0089084F" w:rsidRDefault="0089084F" w:rsidP="0089084F">
            <w:pPr>
              <w:jc w:val="center"/>
              <w:rPr>
                <w:rFonts w:cs="Arial"/>
                <w:color w:val="0000FF"/>
              </w:rPr>
            </w:pPr>
            <w:r w:rsidRPr="0089084F">
              <w:rPr>
                <w:rFonts w:cs="Arial"/>
                <w:color w:val="0000FF"/>
              </w:rPr>
              <w:t> </w:t>
            </w:r>
          </w:p>
        </w:tc>
        <w:tc>
          <w:tcPr>
            <w:tcW w:w="2993" w:type="dxa"/>
            <w:tcBorders>
              <w:top w:val="nil"/>
              <w:left w:val="nil"/>
              <w:bottom w:val="nil"/>
              <w:right w:val="single" w:sz="4" w:space="0" w:color="auto"/>
            </w:tcBorders>
            <w:shd w:val="clear" w:color="auto" w:fill="auto"/>
            <w:hideMark/>
          </w:tcPr>
          <w:p w:rsidR="0089084F" w:rsidRPr="0089084F" w:rsidRDefault="0089084F" w:rsidP="0089084F">
            <w:pPr>
              <w:rPr>
                <w:rFonts w:cs="Arial"/>
                <w:color w:val="0000FF"/>
              </w:rPr>
            </w:pPr>
            <w:r w:rsidRPr="0089084F">
              <w:rPr>
                <w:rFonts w:cs="Arial"/>
                <w:color w:val="0000FF"/>
              </w:rPr>
              <w:t>Final Case Analysis</w:t>
            </w:r>
          </w:p>
        </w:tc>
      </w:tr>
    </w:tbl>
    <w:p w:rsidR="0089084F" w:rsidRDefault="0089084F" w:rsidP="00CF560B">
      <w:pPr>
        <w:rPr>
          <w:rFonts w:cs="Arial"/>
        </w:rPr>
      </w:pPr>
    </w:p>
    <w:p w:rsidR="0089084F" w:rsidRDefault="0089084F" w:rsidP="00CF560B">
      <w:pPr>
        <w:rPr>
          <w:rFonts w:cs="Arial"/>
        </w:rPr>
      </w:pPr>
    </w:p>
    <w:p w:rsidR="00821451" w:rsidRDefault="00821451" w:rsidP="007E224F">
      <w:pPr>
        <w:ind w:left="2160"/>
        <w:rPr>
          <w:b/>
        </w:rPr>
      </w:pPr>
    </w:p>
    <w:p w:rsidR="007E224F" w:rsidRDefault="007E224F" w:rsidP="007E224F"/>
    <w:p w:rsidR="007E224F" w:rsidRDefault="007E224F" w:rsidP="007E224F">
      <w:pPr>
        <w:ind w:left="2160" w:hanging="2160"/>
      </w:pPr>
      <w:r>
        <w:rPr>
          <w:b/>
        </w:rPr>
        <w:t>Course Standards:</w:t>
      </w: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7E224F" w:rsidRDefault="007E224F" w:rsidP="007E224F">
      <w:pPr>
        <w:ind w:left="2160"/>
      </w:pPr>
    </w:p>
    <w:p w:rsidR="007E224F" w:rsidRPr="00475F68" w:rsidRDefault="007E224F" w:rsidP="007E224F">
      <w:pPr>
        <w:ind w:left="2160"/>
      </w:pPr>
      <w:r>
        <w:t>All students commit to maintaining and upholding intellectual integrity.  The faculty, departments, divisions, or campuses of the University may impose sanctions on students who commit the following academic integrity violations: cheating, plagiarism, forgery of transcripts, and other related acts. Sanctions may include a failing grade on the assignment, a failing grade for the course, suspension, or dismissal from the University.</w:t>
      </w:r>
    </w:p>
    <w:p w:rsidR="007E224F" w:rsidRPr="00475F68" w:rsidRDefault="007E224F" w:rsidP="007E224F"/>
    <w:p w:rsidR="00B76F30" w:rsidRPr="006A65C0" w:rsidRDefault="007E224F" w:rsidP="006A65C0">
      <w:pPr>
        <w:ind w:left="2160"/>
        <w:rPr>
          <w:rFonts w:cs="Arial"/>
          <w:color w:val="000000"/>
        </w:rPr>
      </w:pPr>
      <w:r w:rsidRPr="00475F68">
        <w:rPr>
          <w:rFonts w:cs="Arial"/>
          <w:color w:val="000000"/>
        </w:rPr>
        <w:t xml:space="preserve">Students with Disabilities needing accommodation, make requests to Dr. Terri Goldstein, Disability Accommodation Services, East Bell Tower, 1796 (805-437-8528, terri.goldstein@csuci.edu).  Please discuss approved accommodations with </w:t>
      </w:r>
      <w:r>
        <w:rPr>
          <w:rFonts w:cs="Arial"/>
          <w:color w:val="000000"/>
        </w:rPr>
        <w:t>the instructor.</w:t>
      </w:r>
      <w:r w:rsidR="0089084F">
        <w:rPr>
          <w:b/>
        </w:rPr>
        <w:t xml:space="preserve"> </w:t>
      </w:r>
    </w:p>
    <w:sectPr w:rsidR="00B76F30" w:rsidRPr="006A65C0" w:rsidSect="000F0854">
      <w:footerReference w:type="default" r:id="rId10"/>
      <w:pgSz w:w="12240" w:h="15840"/>
      <w:pgMar w:top="9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DD" w:rsidRDefault="00755ADD">
      <w:r>
        <w:separator/>
      </w:r>
    </w:p>
  </w:endnote>
  <w:endnote w:type="continuationSeparator" w:id="0">
    <w:p w:rsidR="00755ADD" w:rsidRDefault="00755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0D" w:rsidRDefault="0099000D">
    <w:pPr>
      <w:pStyle w:val="Footer"/>
      <w:jc w:val="center"/>
    </w:pPr>
    <w:r>
      <w:rPr>
        <w:snapToGrid w:val="0"/>
      </w:rPr>
      <w:tab/>
      <w:t xml:space="preserve">Page </w:t>
    </w:r>
    <w:r w:rsidR="001703D3">
      <w:rPr>
        <w:snapToGrid w:val="0"/>
      </w:rPr>
      <w:fldChar w:fldCharType="begin"/>
    </w:r>
    <w:r>
      <w:rPr>
        <w:snapToGrid w:val="0"/>
      </w:rPr>
      <w:instrText xml:space="preserve"> PAGE </w:instrText>
    </w:r>
    <w:r w:rsidR="001703D3">
      <w:rPr>
        <w:snapToGrid w:val="0"/>
      </w:rPr>
      <w:fldChar w:fldCharType="separate"/>
    </w:r>
    <w:r w:rsidR="00083386">
      <w:rPr>
        <w:noProof/>
        <w:snapToGrid w:val="0"/>
      </w:rPr>
      <w:t>7</w:t>
    </w:r>
    <w:r w:rsidR="001703D3">
      <w:rPr>
        <w:snapToGrid w:val="0"/>
      </w:rPr>
      <w:fldChar w:fldCharType="end"/>
    </w:r>
    <w:r>
      <w:rPr>
        <w:snapToGrid w:val="0"/>
      </w:rPr>
      <w:tab/>
    </w:r>
    <w:r w:rsidR="001703D3">
      <w:rPr>
        <w:snapToGrid w:val="0"/>
      </w:rPr>
      <w:fldChar w:fldCharType="begin"/>
    </w:r>
    <w:r>
      <w:rPr>
        <w:snapToGrid w:val="0"/>
      </w:rPr>
      <w:instrText xml:space="preserve"> DATE </w:instrText>
    </w:r>
    <w:r w:rsidR="001703D3">
      <w:rPr>
        <w:snapToGrid w:val="0"/>
      </w:rPr>
      <w:fldChar w:fldCharType="separate"/>
    </w:r>
    <w:r w:rsidR="00083386">
      <w:rPr>
        <w:noProof/>
        <w:snapToGrid w:val="0"/>
      </w:rPr>
      <w:t>8/23/2009</w:t>
    </w:r>
    <w:r w:rsidR="001703D3">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DD" w:rsidRDefault="00755ADD">
      <w:r>
        <w:separator/>
      </w:r>
    </w:p>
  </w:footnote>
  <w:footnote w:type="continuationSeparator" w:id="0">
    <w:p w:rsidR="00755ADD" w:rsidRDefault="00755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IPSpeechSessionSaved$" w:val="w:compa"/>
  </w:docVars>
  <w:rsids>
    <w:rsidRoot w:val="009D44FD"/>
    <w:rsid w:val="00003E78"/>
    <w:rsid w:val="000619A1"/>
    <w:rsid w:val="00083386"/>
    <w:rsid w:val="00090D42"/>
    <w:rsid w:val="000956DA"/>
    <w:rsid w:val="00095F95"/>
    <w:rsid w:val="00096A77"/>
    <w:rsid w:val="000C20D3"/>
    <w:rsid w:val="000F0854"/>
    <w:rsid w:val="001703D3"/>
    <w:rsid w:val="00194806"/>
    <w:rsid w:val="00196678"/>
    <w:rsid w:val="001A238C"/>
    <w:rsid w:val="001B26F2"/>
    <w:rsid w:val="002200B1"/>
    <w:rsid w:val="00263661"/>
    <w:rsid w:val="002914D4"/>
    <w:rsid w:val="002A260C"/>
    <w:rsid w:val="002A3AB3"/>
    <w:rsid w:val="002B7A8C"/>
    <w:rsid w:val="00312335"/>
    <w:rsid w:val="00322B27"/>
    <w:rsid w:val="0035190F"/>
    <w:rsid w:val="003531A8"/>
    <w:rsid w:val="00366B89"/>
    <w:rsid w:val="003705B9"/>
    <w:rsid w:val="00373DEE"/>
    <w:rsid w:val="00397BF0"/>
    <w:rsid w:val="00416E47"/>
    <w:rsid w:val="00427FCB"/>
    <w:rsid w:val="0046643E"/>
    <w:rsid w:val="00475F68"/>
    <w:rsid w:val="00495921"/>
    <w:rsid w:val="004A1D74"/>
    <w:rsid w:val="004A69E9"/>
    <w:rsid w:val="004C7C94"/>
    <w:rsid w:val="004F1321"/>
    <w:rsid w:val="005333F7"/>
    <w:rsid w:val="00557A8C"/>
    <w:rsid w:val="005B3E22"/>
    <w:rsid w:val="005B4F73"/>
    <w:rsid w:val="005D59E0"/>
    <w:rsid w:val="005D6E81"/>
    <w:rsid w:val="00656105"/>
    <w:rsid w:val="00682645"/>
    <w:rsid w:val="00685D50"/>
    <w:rsid w:val="006A65C0"/>
    <w:rsid w:val="006C6ACE"/>
    <w:rsid w:val="006F4CD5"/>
    <w:rsid w:val="00741BC2"/>
    <w:rsid w:val="00755ADD"/>
    <w:rsid w:val="00794474"/>
    <w:rsid w:val="007B2D98"/>
    <w:rsid w:val="007B7E3D"/>
    <w:rsid w:val="007C0EC6"/>
    <w:rsid w:val="007E1496"/>
    <w:rsid w:val="007E224F"/>
    <w:rsid w:val="007E7AA5"/>
    <w:rsid w:val="007F5CBC"/>
    <w:rsid w:val="007F72E9"/>
    <w:rsid w:val="00821451"/>
    <w:rsid w:val="008430E6"/>
    <w:rsid w:val="0089084F"/>
    <w:rsid w:val="008B3390"/>
    <w:rsid w:val="00930530"/>
    <w:rsid w:val="00987C36"/>
    <w:rsid w:val="0099000D"/>
    <w:rsid w:val="00991D84"/>
    <w:rsid w:val="009926C8"/>
    <w:rsid w:val="009B2945"/>
    <w:rsid w:val="009B2B84"/>
    <w:rsid w:val="009D44FD"/>
    <w:rsid w:val="00A03B0C"/>
    <w:rsid w:val="00A13821"/>
    <w:rsid w:val="00B43F1A"/>
    <w:rsid w:val="00B76F30"/>
    <w:rsid w:val="00BD5270"/>
    <w:rsid w:val="00BF176A"/>
    <w:rsid w:val="00C02B13"/>
    <w:rsid w:val="00C1701F"/>
    <w:rsid w:val="00C54A12"/>
    <w:rsid w:val="00C75C73"/>
    <w:rsid w:val="00C85974"/>
    <w:rsid w:val="00CB33EA"/>
    <w:rsid w:val="00CD1FAB"/>
    <w:rsid w:val="00CD618E"/>
    <w:rsid w:val="00CF560B"/>
    <w:rsid w:val="00CF5ED3"/>
    <w:rsid w:val="00EC4DB9"/>
    <w:rsid w:val="00F22CE4"/>
    <w:rsid w:val="00F70B19"/>
    <w:rsid w:val="00F84161"/>
    <w:rsid w:val="00F85AFF"/>
    <w:rsid w:val="00F96E71"/>
    <w:rsid w:val="00FE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s>
</file>

<file path=word/webSettings.xml><?xml version="1.0" encoding="utf-8"?>
<w:webSettings xmlns:r="http://schemas.openxmlformats.org/officeDocument/2006/relationships" xmlns:w="http://schemas.openxmlformats.org/wordprocessingml/2006/main">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t.Liebl@csuci.edu" TargetMode="External"/><Relationship Id="rId3" Type="http://schemas.openxmlformats.org/officeDocument/2006/relationships/settings" Target="settings.xml"/><Relationship Id="rId7" Type="http://schemas.openxmlformats.org/officeDocument/2006/relationships/hyperlink" Target="http://www.bsg-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sg-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63</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15742</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 Liebl</cp:lastModifiedBy>
  <cp:revision>12</cp:revision>
  <cp:lastPrinted>2009-08-24T05:03:00Z</cp:lastPrinted>
  <dcterms:created xsi:type="dcterms:W3CDTF">2009-08-18T04:48:00Z</dcterms:created>
  <dcterms:modified xsi:type="dcterms:W3CDTF">2009-08-24T05:04:00Z</dcterms:modified>
</cp:coreProperties>
</file>