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8" w:rsidRDefault="00196678">
      <w:bookmarkStart w:id="0" w:name="_GoBack"/>
      <w:bookmarkEnd w:id="0"/>
    </w:p>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2200B1">
        <w:tab/>
      </w:r>
      <w:r w:rsidR="002200B1">
        <w:tab/>
        <w:t>B</w:t>
      </w:r>
      <w:r w:rsidR="008430E6">
        <w:t xml:space="preserve">US </w:t>
      </w:r>
      <w:r w:rsidR="00C1701F">
        <w:t>499</w:t>
      </w:r>
    </w:p>
    <w:p w:rsidR="00495921" w:rsidRDefault="00495921"/>
    <w:p w:rsidR="00196678" w:rsidRDefault="00495921" w:rsidP="00495921">
      <w:r>
        <w:rPr>
          <w:b/>
        </w:rPr>
        <w:t>Title:</w:t>
      </w:r>
      <w:r>
        <w:tab/>
      </w:r>
      <w:r>
        <w:tab/>
      </w:r>
      <w:r>
        <w:tab/>
      </w:r>
      <w:r w:rsidR="00C1701F">
        <w:t>Capstone: Global Strategic Simulation</w:t>
      </w:r>
    </w:p>
    <w:p w:rsidR="0035190F" w:rsidRDefault="0035190F"/>
    <w:p w:rsidR="0035190F" w:rsidRDefault="0035190F">
      <w:r w:rsidRPr="0035190F">
        <w:rPr>
          <w:b/>
        </w:rPr>
        <w:t>Units:</w:t>
      </w:r>
      <w:r>
        <w:tab/>
      </w:r>
      <w:r>
        <w:tab/>
      </w:r>
      <w:r>
        <w:tab/>
        <w:t>3</w:t>
      </w:r>
    </w:p>
    <w:p w:rsidR="00196678" w:rsidRDefault="00196678"/>
    <w:p w:rsidR="00C1701F" w:rsidRPr="003C34FE" w:rsidRDefault="00196678" w:rsidP="00C1701F">
      <w:pPr>
        <w:ind w:left="2160" w:hanging="2160"/>
        <w:rPr>
          <w:rFonts w:cs="Arial"/>
        </w:rPr>
      </w:pPr>
      <w:r>
        <w:rPr>
          <w:b/>
        </w:rPr>
        <w:t>Required Texts:</w:t>
      </w:r>
      <w:r w:rsidR="00C1701F">
        <w:rPr>
          <w:b/>
        </w:rPr>
        <w:tab/>
      </w:r>
      <w:r w:rsidR="00C1701F" w:rsidRPr="00C1701F">
        <w:rPr>
          <w:rFonts w:cs="Arial"/>
        </w:rPr>
        <w:t>Dess, H; Gregory G.; Lumpkin, G. T</w:t>
      </w:r>
      <w:r w:rsidR="00F00A13">
        <w:rPr>
          <w:rFonts w:cs="Arial"/>
        </w:rPr>
        <w:t>om</w:t>
      </w:r>
      <w:r w:rsidR="00C1701F" w:rsidRPr="00C1701F">
        <w:rPr>
          <w:rFonts w:cs="Arial"/>
        </w:rPr>
        <w:t xml:space="preserve"> and </w:t>
      </w:r>
      <w:r w:rsidR="00F00A13">
        <w:rPr>
          <w:rFonts w:cs="Arial"/>
        </w:rPr>
        <w:t>McNamara, Gerry;</w:t>
      </w:r>
      <w:r w:rsidR="00C1701F" w:rsidRPr="00C1701F">
        <w:rPr>
          <w:rFonts w:cs="Arial"/>
        </w:rPr>
        <w:t xml:space="preserve"> </w:t>
      </w:r>
      <w:r w:rsidR="00C1701F" w:rsidRPr="00C1701F">
        <w:rPr>
          <w:rFonts w:cs="Arial"/>
          <w:u w:val="single"/>
        </w:rPr>
        <w:t xml:space="preserve">Strategic Management: </w:t>
      </w:r>
      <w:r w:rsidR="00F00A13">
        <w:rPr>
          <w:rFonts w:cs="Arial"/>
          <w:u w:val="single"/>
        </w:rPr>
        <w:t>Creating Competitive Advantages</w:t>
      </w:r>
      <w:r w:rsidR="00F00A13">
        <w:rPr>
          <w:rFonts w:cs="Arial"/>
        </w:rPr>
        <w:t>, 6</w:t>
      </w:r>
      <w:r w:rsidR="004C1EF7">
        <w:rPr>
          <w:rFonts w:cs="Arial"/>
        </w:rPr>
        <w:t>th</w:t>
      </w:r>
      <w:r w:rsidR="00C1701F" w:rsidRPr="00C1701F">
        <w:rPr>
          <w:rFonts w:cs="Arial"/>
        </w:rPr>
        <w:t xml:space="preserve"> Ed.  Boston: McGraw-Hill Irwin, 20</w:t>
      </w:r>
      <w:r w:rsidR="004C1EF7">
        <w:rPr>
          <w:rFonts w:cs="Arial"/>
        </w:rPr>
        <w:t>1</w:t>
      </w:r>
      <w:r w:rsidR="00F00A13">
        <w:rPr>
          <w:rFonts w:cs="Arial"/>
        </w:rPr>
        <w:t>2</w:t>
      </w:r>
      <w:r w:rsidR="00C1701F" w:rsidRPr="00C1701F">
        <w:rPr>
          <w:rFonts w:cs="Arial"/>
        </w:rPr>
        <w:t xml:space="preserve">: </w:t>
      </w:r>
      <w:r w:rsidR="00C1701F" w:rsidRPr="003C34FE">
        <w:rPr>
          <w:rFonts w:cs="Arial"/>
        </w:rPr>
        <w:t xml:space="preserve">ISBN </w:t>
      </w:r>
      <w:r w:rsidR="00F00A13">
        <w:rPr>
          <w:rFonts w:cs="Arial"/>
        </w:rPr>
        <w:t>13 9780077 439569</w:t>
      </w:r>
    </w:p>
    <w:p w:rsidR="003069B5" w:rsidRDefault="003069B5" w:rsidP="00C1701F">
      <w:pPr>
        <w:ind w:left="2160"/>
        <w:rPr>
          <w:rFonts w:cs="Arial"/>
        </w:rPr>
      </w:pPr>
    </w:p>
    <w:tbl>
      <w:tblPr>
        <w:tblW w:w="5000" w:type="pct"/>
        <w:tblCellSpacing w:w="0" w:type="dxa"/>
        <w:tblInd w:w="1813" w:type="dxa"/>
        <w:tblCellMar>
          <w:left w:w="0" w:type="dxa"/>
          <w:right w:w="0" w:type="dxa"/>
        </w:tblCellMar>
        <w:tblLook w:val="04A0" w:firstRow="1" w:lastRow="0" w:firstColumn="1" w:lastColumn="0" w:noHBand="0" w:noVBand="1"/>
      </w:tblPr>
      <w:tblGrid>
        <w:gridCol w:w="8640"/>
      </w:tblGrid>
      <w:tr w:rsidR="005A0306" w:rsidTr="00F00A13">
        <w:trPr>
          <w:tblCellSpacing w:w="0" w:type="dxa"/>
        </w:trPr>
        <w:tc>
          <w:tcPr>
            <w:tcW w:w="0" w:type="auto"/>
            <w:hideMark/>
          </w:tcPr>
          <w:tbl>
            <w:tblPr>
              <w:tblW w:w="0" w:type="auto"/>
              <w:tblCellSpacing w:w="0" w:type="dxa"/>
              <w:tblInd w:w="2220" w:type="dxa"/>
              <w:tblCellMar>
                <w:left w:w="0" w:type="dxa"/>
                <w:right w:w="0" w:type="dxa"/>
              </w:tblCellMar>
              <w:tblLook w:val="04A0" w:firstRow="1" w:lastRow="0" w:firstColumn="1" w:lastColumn="0" w:noHBand="0" w:noVBand="1"/>
            </w:tblPr>
            <w:tblGrid>
              <w:gridCol w:w="6"/>
            </w:tblGrid>
            <w:tr w:rsidR="005A0306" w:rsidTr="00F00A13">
              <w:trPr>
                <w:tblCellSpacing w:w="0" w:type="dxa"/>
              </w:trPr>
              <w:tc>
                <w:tcPr>
                  <w:tcW w:w="0" w:type="auto"/>
                  <w:vAlign w:val="center"/>
                </w:tcPr>
                <w:p w:rsidR="005A0306" w:rsidRDefault="005A0306">
                  <w:pPr>
                    <w:rPr>
                      <w:rFonts w:cs="Arial"/>
                      <w:color w:val="000000"/>
                      <w:sz w:val="18"/>
                      <w:szCs w:val="18"/>
                    </w:rPr>
                  </w:pPr>
                </w:p>
              </w:tc>
            </w:tr>
            <w:tr w:rsidR="005A0306" w:rsidTr="00F00A13">
              <w:trPr>
                <w:tblCellSpacing w:w="0" w:type="dxa"/>
              </w:trPr>
              <w:tc>
                <w:tcPr>
                  <w:tcW w:w="0" w:type="auto"/>
                  <w:vAlign w:val="center"/>
                </w:tcPr>
                <w:p w:rsidR="005A0306" w:rsidRDefault="005A0306">
                  <w:pPr>
                    <w:pStyle w:val="z-BottomofForm"/>
                  </w:pPr>
                </w:p>
              </w:tc>
            </w:tr>
          </w:tbl>
          <w:tbl>
            <w:tblPr>
              <w:tblpPr w:leftFromText="180" w:rightFromText="180" w:vertAnchor="text" w:horzAnchor="margin" w:tblpXSpec="right" w:tblpY="-634"/>
              <w:tblOverlap w:val="never"/>
              <w:tblW w:w="0" w:type="auto"/>
              <w:tblCellSpacing w:w="0" w:type="dxa"/>
              <w:tblCellMar>
                <w:left w:w="0" w:type="dxa"/>
                <w:right w:w="0" w:type="dxa"/>
              </w:tblCellMar>
              <w:tblLook w:val="04A0" w:firstRow="1" w:lastRow="0" w:firstColumn="1" w:lastColumn="0" w:noHBand="0" w:noVBand="1"/>
            </w:tblPr>
            <w:tblGrid>
              <w:gridCol w:w="6"/>
            </w:tblGrid>
            <w:tr w:rsidR="005A0306" w:rsidTr="00F00A13">
              <w:trPr>
                <w:tblCellSpacing w:w="0" w:type="dxa"/>
              </w:trPr>
              <w:tc>
                <w:tcPr>
                  <w:tcW w:w="0" w:type="auto"/>
                  <w:vAlign w:val="center"/>
                </w:tcPr>
                <w:p w:rsidR="005A0306" w:rsidRDefault="005A0306" w:rsidP="00B45763">
                  <w:pPr>
                    <w:rPr>
                      <w:rFonts w:cs="Arial"/>
                      <w:color w:val="000000"/>
                      <w:sz w:val="18"/>
                      <w:szCs w:val="18"/>
                    </w:rPr>
                  </w:pPr>
                </w:p>
              </w:tc>
            </w:tr>
            <w:tr w:rsidR="005A0306" w:rsidTr="00F00A13">
              <w:trPr>
                <w:tblCellSpacing w:w="0" w:type="dxa"/>
              </w:trPr>
              <w:tc>
                <w:tcPr>
                  <w:tcW w:w="0" w:type="auto"/>
                  <w:vAlign w:val="center"/>
                </w:tcPr>
                <w:p w:rsidR="005A0306" w:rsidRDefault="005A0306" w:rsidP="00B45763">
                  <w:pPr>
                    <w:rPr>
                      <w:rFonts w:cs="Arial"/>
                      <w:color w:val="000000"/>
                      <w:sz w:val="18"/>
                      <w:szCs w:val="18"/>
                    </w:rPr>
                  </w:pPr>
                </w:p>
              </w:tc>
            </w:tr>
            <w:tr w:rsidR="005A0306" w:rsidTr="00F00A13">
              <w:trPr>
                <w:tblCellSpacing w:w="0" w:type="dxa"/>
              </w:trPr>
              <w:tc>
                <w:tcPr>
                  <w:tcW w:w="0" w:type="auto"/>
                  <w:vAlign w:val="center"/>
                </w:tcPr>
                <w:p w:rsidR="005A0306" w:rsidRDefault="005A0306" w:rsidP="00B45763">
                  <w:pPr>
                    <w:rPr>
                      <w:rFonts w:cs="Arial"/>
                      <w:color w:val="000000"/>
                      <w:sz w:val="18"/>
                      <w:szCs w:val="18"/>
                    </w:rPr>
                  </w:pPr>
                </w:p>
              </w:tc>
            </w:tr>
          </w:tbl>
          <w:p w:rsidR="005A0306" w:rsidRDefault="005A0306">
            <w:pPr>
              <w:rPr>
                <w:rFonts w:cs="Arial"/>
                <w:color w:val="000000"/>
                <w:sz w:val="18"/>
                <w:szCs w:val="18"/>
              </w:rPr>
            </w:pPr>
            <w:r>
              <w:rPr>
                <w:rFonts w:cs="Arial"/>
                <w:noProof/>
                <w:color w:val="4A7ABC"/>
                <w:sz w:val="18"/>
                <w:szCs w:val="18"/>
              </w:rPr>
              <w:drawing>
                <wp:inline distT="0" distB="0" distL="0" distR="0" wp14:anchorId="3757ECBE" wp14:editId="432210D0">
                  <wp:extent cx="714375" cy="885825"/>
                  <wp:effectExtent l="0" t="0" r="9525" b="9525"/>
                  <wp:docPr id="2" name="Picture 2" descr="http://www.eppg.com/covers/Jpeg_75-wide/0077439562.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pg.com/covers/Jpeg_75-wide/0077439562.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tc>
      </w:tr>
      <w:tr w:rsidR="005A0306" w:rsidTr="00F00A13">
        <w:trPr>
          <w:tblCellSpacing w:w="0" w:type="dxa"/>
        </w:trPr>
        <w:tc>
          <w:tcPr>
            <w:tcW w:w="0" w:type="auto"/>
            <w:vAlign w:val="center"/>
            <w:hideMark/>
          </w:tcPr>
          <w:p w:rsidR="005A0306" w:rsidRDefault="005A0306">
            <w:pPr>
              <w:rPr>
                <w:rFonts w:cs="Arial"/>
                <w:color w:val="000000"/>
                <w:sz w:val="18"/>
                <w:szCs w:val="18"/>
              </w:rPr>
            </w:pPr>
            <w:r>
              <w:rPr>
                <w:rFonts w:cs="Arial"/>
                <w:noProof/>
                <w:color w:val="000000"/>
                <w:sz w:val="18"/>
                <w:szCs w:val="18"/>
              </w:rPr>
              <w:drawing>
                <wp:inline distT="0" distB="0" distL="0" distR="0" wp14:anchorId="335B5331" wp14:editId="51933BB7">
                  <wp:extent cx="190500" cy="171450"/>
                  <wp:effectExtent l="0" t="0" r="0" b="0"/>
                  <wp:docPr id="4" name="Picture 4" descr="http://catalogs.mhhe.com/medi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s.mhhe.com/media/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5A0306" w:rsidRDefault="005A0306" w:rsidP="005A0306">
      <w:pPr>
        <w:rPr>
          <w:rFonts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65"/>
        <w:gridCol w:w="1275"/>
        <w:gridCol w:w="300"/>
        <w:gridCol w:w="6900"/>
      </w:tblGrid>
      <w:tr w:rsidR="005A0306">
        <w:trPr>
          <w:tblCellSpacing w:w="0" w:type="dxa"/>
        </w:trPr>
        <w:tc>
          <w:tcPr>
            <w:tcW w:w="165" w:type="dxa"/>
            <w:hideMark/>
          </w:tcPr>
          <w:p w:rsidR="005A0306" w:rsidRDefault="005A0306">
            <w:pPr>
              <w:rPr>
                <w:rFonts w:cs="Arial"/>
                <w:color w:val="000000"/>
                <w:sz w:val="18"/>
                <w:szCs w:val="18"/>
              </w:rPr>
            </w:pPr>
            <w:r>
              <w:rPr>
                <w:rFonts w:cs="Arial"/>
                <w:noProof/>
                <w:color w:val="000000"/>
                <w:sz w:val="18"/>
                <w:szCs w:val="18"/>
              </w:rPr>
              <w:drawing>
                <wp:inline distT="0" distB="0" distL="0" distR="0" wp14:anchorId="32091191" wp14:editId="20F3AE1C">
                  <wp:extent cx="104775" cy="28575"/>
                  <wp:effectExtent l="0" t="0" r="0" b="0"/>
                  <wp:docPr id="3" name="Picture 3" descr="http://catalogs.mhhe.com/medi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s.mhhe.com/media/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8575"/>
                          </a:xfrm>
                          <a:prstGeom prst="rect">
                            <a:avLst/>
                          </a:prstGeom>
                          <a:noFill/>
                          <a:ln>
                            <a:noFill/>
                          </a:ln>
                        </pic:spPr>
                      </pic:pic>
                    </a:graphicData>
                  </a:graphic>
                </wp:inline>
              </w:drawing>
            </w:r>
          </w:p>
        </w:tc>
        <w:tc>
          <w:tcPr>
            <w:tcW w:w="1275" w:type="dxa"/>
            <w:hideMark/>
          </w:tcPr>
          <w:p w:rsidR="005A0306" w:rsidRDefault="005A0306">
            <w:pPr>
              <w:rPr>
                <w:rFonts w:cs="Arial"/>
                <w:color w:val="000000"/>
                <w:sz w:val="18"/>
                <w:szCs w:val="18"/>
              </w:rPr>
            </w:pPr>
          </w:p>
        </w:tc>
        <w:tc>
          <w:tcPr>
            <w:tcW w:w="300" w:type="dxa"/>
            <w:hideMark/>
          </w:tcPr>
          <w:p w:rsidR="005A0306" w:rsidRDefault="005A0306">
            <w:pPr>
              <w:rPr>
                <w:rFonts w:cs="Arial"/>
                <w:color w:val="000000"/>
                <w:sz w:val="18"/>
                <w:szCs w:val="18"/>
              </w:rPr>
            </w:pPr>
            <w:r>
              <w:rPr>
                <w:rFonts w:cs="Arial"/>
                <w:noProof/>
                <w:color w:val="000000"/>
                <w:sz w:val="18"/>
                <w:szCs w:val="18"/>
              </w:rPr>
              <w:drawing>
                <wp:inline distT="0" distB="0" distL="0" distR="0" wp14:anchorId="512531F8" wp14:editId="1AFADA60">
                  <wp:extent cx="190500" cy="28575"/>
                  <wp:effectExtent l="0" t="0" r="0" b="0"/>
                  <wp:docPr id="1" name="Picture 1" descr="http://catalogs.mhhe.com/medi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alogs.mhhe.com/media/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hideMark/>
          </w:tcPr>
          <w:p w:rsidR="005A0306" w:rsidRDefault="005A0306">
            <w:pPr>
              <w:rPr>
                <w:rFonts w:cs="Arial"/>
                <w:color w:val="000000"/>
                <w:sz w:val="18"/>
                <w:szCs w:val="18"/>
              </w:rPr>
            </w:pPr>
          </w:p>
        </w:tc>
      </w:tr>
    </w:tbl>
    <w:p w:rsidR="005A0306" w:rsidRDefault="005A0306" w:rsidP="00C1701F">
      <w:pPr>
        <w:ind w:left="2160"/>
        <w:rPr>
          <w:rFonts w:cs="Arial"/>
        </w:rPr>
      </w:pPr>
    </w:p>
    <w:p w:rsidR="005A0306" w:rsidRDefault="005A0306" w:rsidP="00C1701F">
      <w:pPr>
        <w:ind w:left="2160"/>
        <w:rPr>
          <w:rFonts w:cs="Arial"/>
        </w:rPr>
      </w:pPr>
    </w:p>
    <w:p w:rsidR="005A0306" w:rsidRDefault="005A0306" w:rsidP="00C1701F">
      <w:pPr>
        <w:ind w:left="2160"/>
        <w:rPr>
          <w:rFonts w:cs="Arial"/>
        </w:rPr>
      </w:pPr>
    </w:p>
    <w:p w:rsidR="00C1701F" w:rsidRPr="00C1701F" w:rsidRDefault="00C1701F" w:rsidP="00C1701F">
      <w:pPr>
        <w:ind w:left="2160"/>
        <w:rPr>
          <w:rFonts w:cs="Arial"/>
        </w:rPr>
      </w:pPr>
      <w:r w:rsidRPr="00C1701F">
        <w:rPr>
          <w:rFonts w:cs="Arial"/>
        </w:rPr>
        <w:t>The Business Strategy Game: A Global Simulation, 20</w:t>
      </w:r>
      <w:r w:rsidR="00780737">
        <w:rPr>
          <w:rFonts w:cs="Arial"/>
        </w:rPr>
        <w:t>12</w:t>
      </w:r>
      <w:r w:rsidRPr="00C1701F">
        <w:rPr>
          <w:rFonts w:cs="Arial"/>
        </w:rPr>
        <w:t xml:space="preserve"> Edition. </w:t>
      </w:r>
      <w:hyperlink r:id="rId12" w:history="1">
        <w:r w:rsidRPr="00C1701F">
          <w:rPr>
            <w:rStyle w:val="Hyperlink"/>
            <w:rFonts w:cs="Arial"/>
          </w:rPr>
          <w:t>http://www.bsg-online.com</w:t>
        </w:r>
      </w:hyperlink>
    </w:p>
    <w:p w:rsidR="00C1701F" w:rsidRPr="00C1701F" w:rsidRDefault="00C1701F" w:rsidP="00C1701F">
      <w:pPr>
        <w:ind w:left="54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 xml:space="preserve">and economics by reading at least one of the following materials on a regular basis:  Wall Street </w:t>
      </w:r>
      <w:r w:rsidR="00D416E7">
        <w:t>Journal, Business Week, Fortune, The Economist.</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E500F7">
        <w:t>, CGMA</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13" w:history="1">
        <w:r w:rsidR="00B76F30" w:rsidRPr="00AB4BB5">
          <w:rPr>
            <w:rStyle w:val="Hyperlink"/>
          </w:rPr>
          <w:t>Horst.Liebl@csuci.edu</w:t>
        </w:r>
      </w:hyperlink>
      <w:r w:rsidR="008430E6">
        <w:tab/>
      </w:r>
      <w:r w:rsidR="008430E6">
        <w:tab/>
      </w:r>
    </w:p>
    <w:p w:rsidR="00196678" w:rsidRDefault="00196678"/>
    <w:p w:rsidR="001C3137" w:rsidRDefault="00794474" w:rsidP="00930530">
      <w:pPr>
        <w:ind w:left="2160" w:hanging="2160"/>
      </w:pPr>
      <w:r>
        <w:rPr>
          <w:b/>
        </w:rPr>
        <w:t>Office Hours</w:t>
      </w:r>
      <w:r w:rsidR="00196678">
        <w:rPr>
          <w:b/>
        </w:rPr>
        <w:t>:</w:t>
      </w:r>
      <w:r w:rsidR="00196678">
        <w:tab/>
      </w:r>
      <w:r w:rsidR="009926C8">
        <w:t xml:space="preserve">Wednesdays </w:t>
      </w:r>
      <w:r w:rsidR="00E500F7">
        <w:t>12</w:t>
      </w:r>
      <w:r w:rsidR="00D416E7">
        <w:t>:00</w:t>
      </w:r>
      <w:r w:rsidR="00C1701F">
        <w:t xml:space="preserve"> </w:t>
      </w:r>
      <w:r w:rsidR="0035190F">
        <w:t xml:space="preserve">pm – </w:t>
      </w:r>
      <w:r w:rsidR="00E500F7">
        <w:t>3</w:t>
      </w:r>
      <w:r w:rsidR="0035190F">
        <w:t>:</w:t>
      </w:r>
      <w:r w:rsidR="009926C8">
        <w:t>0</w:t>
      </w:r>
      <w:r w:rsidR="0035190F">
        <w:t>0</w:t>
      </w:r>
      <w:r w:rsidR="00C1701F">
        <w:t xml:space="preserve"> </w:t>
      </w:r>
      <w:r w:rsidR="0035190F">
        <w:t xml:space="preserve">pm </w:t>
      </w:r>
      <w:r w:rsidR="001C3137">
        <w:t>and Thursdays 1:00 pm – 3:00pm</w:t>
      </w:r>
    </w:p>
    <w:p w:rsidR="00196678" w:rsidRDefault="0035190F" w:rsidP="001C3137">
      <w:pPr>
        <w:ind w:left="2160"/>
      </w:pPr>
      <w:r>
        <w:t>or b</w:t>
      </w:r>
      <w:r w:rsidR="00196678">
        <w:t>y appointment</w:t>
      </w:r>
      <w:r w:rsidR="00930530">
        <w:t xml:space="preserve">, </w:t>
      </w:r>
      <w:r w:rsidR="001F51D6">
        <w:t xml:space="preserve">Sage </w:t>
      </w:r>
      <w:r w:rsidR="00930530">
        <w:t xml:space="preserve">Building Office </w:t>
      </w:r>
      <w:r w:rsidR="00F87DA7">
        <w:t>2038</w:t>
      </w:r>
      <w:r w:rsidR="00196678">
        <w:t>.</w:t>
      </w:r>
    </w:p>
    <w:p w:rsidR="00196678" w:rsidRDefault="00196678"/>
    <w:p w:rsidR="00196678" w:rsidRDefault="00196678">
      <w:r>
        <w:rPr>
          <w:b/>
        </w:rPr>
        <w:t>Location:</w:t>
      </w:r>
      <w:r w:rsidR="00495921">
        <w:tab/>
      </w:r>
      <w:r w:rsidR="00495921">
        <w:tab/>
        <w:t>TBA</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C1701F" w:rsidRPr="00C1701F" w:rsidRDefault="00196678" w:rsidP="00C1701F">
      <w:pPr>
        <w:ind w:left="2160" w:hanging="2160"/>
        <w:rPr>
          <w:rFonts w:cs="Arial"/>
        </w:rPr>
      </w:pPr>
      <w:r>
        <w:rPr>
          <w:b/>
        </w:rPr>
        <w:t>Course Overview:</w:t>
      </w:r>
      <w:r>
        <w:rPr>
          <w:b/>
        </w:rPr>
        <w:tab/>
      </w:r>
      <w:r w:rsidR="00C1701F"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C1701F" w:rsidRDefault="00C1701F" w:rsidP="00C1701F">
      <w:pPr>
        <w:ind w:left="360" w:hanging="360"/>
        <w:jc w:val="both"/>
        <w:rPr>
          <w:rFonts w:ascii="Times New Roman" w:hAnsi="Times New Roman"/>
          <w:b/>
        </w:rPr>
      </w:pPr>
    </w:p>
    <w:p w:rsidR="0006739E" w:rsidRDefault="00656105" w:rsidP="0006739E">
      <w:pPr>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ete this course will be able to</w:t>
      </w:r>
      <w:r w:rsidR="0006739E">
        <w:rPr>
          <w:rFonts w:cs="Arial"/>
        </w:rPr>
        <w:t>:</w:t>
      </w:r>
    </w:p>
    <w:p w:rsidR="0006739E" w:rsidRPr="0006739E" w:rsidRDefault="00C1701F" w:rsidP="0006739E">
      <w:pPr>
        <w:pStyle w:val="ListParagraph"/>
        <w:numPr>
          <w:ilvl w:val="0"/>
          <w:numId w:val="4"/>
        </w:numPr>
        <w:rPr>
          <w:iCs/>
        </w:rPr>
      </w:pPr>
      <w:r w:rsidRPr="0006739E">
        <w:rPr>
          <w:rFonts w:cs="Arial"/>
        </w:rPr>
        <w:lastRenderedPageBreak/>
        <w:t>make and implement business decisions via a simulation exercise</w:t>
      </w:r>
      <w:r w:rsidR="00206A73" w:rsidRPr="0006739E">
        <w:rPr>
          <w:rFonts w:cs="Arial"/>
        </w:rPr>
        <w:t>,</w:t>
      </w:r>
      <w:r w:rsidRPr="0006739E">
        <w:rPr>
          <w:rFonts w:cs="Arial"/>
        </w:rPr>
        <w:t xml:space="preserve"> produce </w:t>
      </w:r>
      <w:r w:rsidR="0006739E" w:rsidRPr="0006739E">
        <w:rPr>
          <w:iCs/>
        </w:rPr>
        <w:t>make and implement business decisions via a simulation exercise ( 1,5,6)</w:t>
      </w:r>
    </w:p>
    <w:p w:rsidR="0006739E" w:rsidRPr="00CA1C86" w:rsidRDefault="0006739E" w:rsidP="0006739E">
      <w:pPr>
        <w:numPr>
          <w:ilvl w:val="0"/>
          <w:numId w:val="4"/>
        </w:numPr>
        <w:rPr>
          <w:iCs/>
        </w:rPr>
      </w:pPr>
      <w:r w:rsidRPr="00CA1C86">
        <w:rPr>
          <w:iCs/>
        </w:rPr>
        <w:t>produce analyses and present analyses orally and in writing to their peers and to a larger audience</w:t>
      </w:r>
      <w:r>
        <w:rPr>
          <w:iCs/>
        </w:rPr>
        <w:t xml:space="preserve"> (1,2,3,5,6)</w:t>
      </w:r>
    </w:p>
    <w:p w:rsidR="0006739E" w:rsidRPr="00CA1C86" w:rsidRDefault="0006739E" w:rsidP="0006739E">
      <w:pPr>
        <w:numPr>
          <w:ilvl w:val="0"/>
          <w:numId w:val="4"/>
        </w:numPr>
        <w:rPr>
          <w:iCs/>
        </w:rPr>
      </w:pPr>
      <w:r w:rsidRPr="00CA1C86">
        <w:rPr>
          <w:iCs/>
        </w:rPr>
        <w:t>create effective business plans and clearly describe strategies, goal and objectives</w:t>
      </w:r>
      <w:r>
        <w:rPr>
          <w:iCs/>
        </w:rPr>
        <w:t xml:space="preserve"> (1,2,3,5,6)</w:t>
      </w:r>
    </w:p>
    <w:p w:rsidR="0006739E" w:rsidRDefault="0006739E" w:rsidP="0006739E">
      <w:pPr>
        <w:pStyle w:val="Footer"/>
        <w:numPr>
          <w:ilvl w:val="0"/>
          <w:numId w:val="4"/>
        </w:numPr>
        <w:tabs>
          <w:tab w:val="clear" w:pos="4320"/>
          <w:tab w:val="clear" w:pos="8640"/>
          <w:tab w:val="left" w:pos="353"/>
        </w:tabs>
        <w:rPr>
          <w:iCs/>
        </w:rPr>
      </w:pPr>
      <w:r w:rsidRPr="00CA1C86">
        <w:rPr>
          <w:iCs/>
        </w:rPr>
        <w:t xml:space="preserve">summarize orally and in writing the performance of </w:t>
      </w:r>
      <w:r>
        <w:rPr>
          <w:iCs/>
        </w:rPr>
        <w:t xml:space="preserve">           </w:t>
      </w:r>
      <w:r w:rsidRPr="00CA1C86">
        <w:rPr>
          <w:iCs/>
        </w:rPr>
        <w:t>businesses</w:t>
      </w:r>
      <w:r>
        <w:rPr>
          <w:iCs/>
        </w:rPr>
        <w:t xml:space="preserve"> (2,3,5,6)</w:t>
      </w:r>
    </w:p>
    <w:p w:rsidR="0006739E" w:rsidRDefault="0006739E" w:rsidP="0006739E">
      <w:pPr>
        <w:pStyle w:val="Footer"/>
        <w:tabs>
          <w:tab w:val="clear" w:pos="4320"/>
          <w:tab w:val="clear" w:pos="8640"/>
          <w:tab w:val="left" w:pos="353"/>
        </w:tabs>
        <w:rPr>
          <w:iCs/>
        </w:rPr>
      </w:pPr>
    </w:p>
    <w:p w:rsidR="0006739E" w:rsidRDefault="0006739E" w:rsidP="0006739E">
      <w:pPr>
        <w:ind w:left="2160"/>
        <w:rPr>
          <w:bCs/>
        </w:rPr>
      </w:pPr>
      <w:r w:rsidRPr="00747F26">
        <w:t>*Aligns with Program Learning Goals for: 1)</w:t>
      </w:r>
      <w:r>
        <w:t xml:space="preserve"> </w:t>
      </w:r>
      <w:r w:rsidRPr="00747F26">
        <w:t>Critical thinking, 2) Oral communication,  3) Written Communication,  4)  Conduct (Ethics),  5) Competencies in discipline,  6) Collaboration</w:t>
      </w:r>
    </w:p>
    <w:p w:rsidR="00C1701F" w:rsidRPr="00C1701F" w:rsidRDefault="00196678" w:rsidP="0006739E">
      <w:pPr>
        <w:ind w:left="2160" w:hanging="2160"/>
        <w:rPr>
          <w:rFonts w:cs="Arial"/>
        </w:rPr>
      </w:pPr>
      <w:r>
        <w:rPr>
          <w:b/>
        </w:rPr>
        <w:t>Course Topics:</w:t>
      </w:r>
      <w:r>
        <w:tab/>
      </w:r>
      <w:r w:rsidR="00D416E7">
        <w:t>U</w:t>
      </w:r>
      <w:r w:rsidR="00C1701F" w:rsidRPr="00C1701F">
        <w:rPr>
          <w:rFonts w:cs="Arial"/>
        </w:rPr>
        <w:t>s</w:t>
      </w:r>
      <w:r w:rsidR="00D416E7">
        <w:rPr>
          <w:rFonts w:cs="Arial"/>
        </w:rPr>
        <w:t xml:space="preserve">ing </w:t>
      </w:r>
      <w:r w:rsidR="00C1701F" w:rsidRPr="00C1701F">
        <w:rPr>
          <w:rFonts w:cs="Arial"/>
        </w:rPr>
        <w:t>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C1701F" w:rsidRPr="00C1701F" w:rsidRDefault="00C1701F" w:rsidP="00C1701F">
      <w:pPr>
        <w:ind w:left="360"/>
        <w:rPr>
          <w:rFonts w:cs="Arial"/>
        </w:rPr>
      </w:pPr>
    </w:p>
    <w:p w:rsidR="00CF5ED3" w:rsidRDefault="00C1701F" w:rsidP="00CF5ED3">
      <w:pPr>
        <w:ind w:left="2160"/>
        <w:rPr>
          <w:rFonts w:cs="Arial"/>
        </w:rPr>
      </w:pPr>
      <w:r w:rsidRPr="00C1701F">
        <w:rPr>
          <w:rFonts w:cs="Arial"/>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CF5ED3" w:rsidRDefault="00CF5ED3" w:rsidP="00CF5ED3">
      <w:pPr>
        <w:ind w:left="2160"/>
        <w:rPr>
          <w:rFonts w:cs="Arial"/>
        </w:rPr>
      </w:pPr>
    </w:p>
    <w:p w:rsidR="00CF5ED3" w:rsidRDefault="00C1701F" w:rsidP="00CF5ED3">
      <w:pPr>
        <w:ind w:left="2160"/>
        <w:rPr>
          <w:rFonts w:cs="Arial"/>
        </w:rPr>
      </w:pPr>
      <w:r w:rsidRPr="00C1701F">
        <w:rPr>
          <w:rFonts w:cs="Arial"/>
        </w:rPr>
        <w:t>Accounting:</w:t>
      </w:r>
      <w:r w:rsidR="00CF5ED3">
        <w:rPr>
          <w:rFonts w:cs="Arial"/>
        </w:rPr>
        <w:t xml:space="preserve">  </w:t>
      </w:r>
      <w:r w:rsidRPr="00C1701F">
        <w:rPr>
          <w:rFonts w:cs="Arial"/>
        </w:rPr>
        <w:t>Application and interpretation of accounting data.</w:t>
      </w:r>
      <w:r w:rsidR="00CF5ED3">
        <w:rPr>
          <w:rFonts w:cs="Arial"/>
        </w:rPr>
        <w:t xml:space="preserve">  </w:t>
      </w:r>
      <w:r w:rsidRPr="00C1701F">
        <w:rPr>
          <w:rFonts w:cs="Arial"/>
        </w:rPr>
        <w:t>Financ</w:t>
      </w:r>
      <w:r w:rsidR="00CF5ED3">
        <w:rPr>
          <w:rFonts w:cs="Arial"/>
        </w:rPr>
        <w:t>ial</w:t>
      </w:r>
      <w:r>
        <w:rPr>
          <w:rFonts w:cs="Arial"/>
        </w:rPr>
        <w:t xml:space="preserve"> </w:t>
      </w:r>
      <w:r w:rsidRPr="00C1701F">
        <w:rPr>
          <w:rFonts w:cs="Arial"/>
        </w:rPr>
        <w:t>Ratio analysis, financial statements, and financial planning.</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Marketing</w:t>
      </w:r>
      <w:r w:rsidR="00CF5ED3">
        <w:rPr>
          <w:rFonts w:cs="Arial"/>
        </w:rPr>
        <w:t xml:space="preserve">:  </w:t>
      </w:r>
      <w:r w:rsidRPr="00C1701F">
        <w:rPr>
          <w:rFonts w:cs="Arial"/>
        </w:rPr>
        <w:t>Product line management, strategies of promotion,</w:t>
      </w:r>
      <w:r w:rsidR="00CF5ED3">
        <w:rPr>
          <w:rFonts w:cs="Arial"/>
        </w:rPr>
        <w:t xml:space="preserve"> </w:t>
      </w:r>
      <w:r w:rsidRPr="00C1701F">
        <w:rPr>
          <w:rFonts w:cs="Arial"/>
        </w:rPr>
        <w:t>advertising and pricing, and analysis of the marketing environment.</w:t>
      </w:r>
    </w:p>
    <w:p w:rsidR="00CF5ED3" w:rsidRDefault="00CF5ED3" w:rsidP="00CF5ED3">
      <w:pPr>
        <w:ind w:left="2160"/>
        <w:rPr>
          <w:rFonts w:cs="Arial"/>
        </w:rPr>
      </w:pPr>
    </w:p>
    <w:p w:rsidR="00CF5ED3" w:rsidRDefault="00C1701F" w:rsidP="00CF5ED3">
      <w:pPr>
        <w:ind w:left="2160"/>
        <w:rPr>
          <w:rFonts w:cs="Arial"/>
        </w:rPr>
      </w:pPr>
      <w:r w:rsidRPr="00C1701F">
        <w:rPr>
          <w:rFonts w:cs="Arial"/>
        </w:rPr>
        <w:t>Operations Management:</w:t>
      </w:r>
      <w:r w:rsidR="00CF5ED3">
        <w:rPr>
          <w:rFonts w:cs="Arial"/>
        </w:rPr>
        <w:t xml:space="preserve">  </w:t>
      </w:r>
      <w:r w:rsidRPr="00C1701F">
        <w:rPr>
          <w:rFonts w:cs="Arial"/>
        </w:rPr>
        <w:t>Aggregate production planning and production standards for quality, cost and quantity control.</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Economics &amp; Statistics:</w:t>
      </w:r>
      <w:r w:rsidR="00CF5ED3">
        <w:rPr>
          <w:rFonts w:cs="Arial"/>
        </w:rPr>
        <w:t xml:space="preserve">  </w:t>
      </w:r>
      <w:r w:rsidRPr="00C1701F">
        <w:rPr>
          <w:rFonts w:cs="Arial"/>
        </w:rPr>
        <w:t>Statistical analysis and quantitative models including forecasting methods, and the economic environment.</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Management:</w:t>
      </w:r>
      <w:r w:rsidR="00CF5ED3">
        <w:rPr>
          <w:rFonts w:cs="Arial"/>
        </w:rPr>
        <w:t xml:space="preserve">  </w:t>
      </w:r>
      <w:r w:rsidRPr="00C1701F">
        <w:rPr>
          <w:rFonts w:cs="Arial"/>
        </w:rPr>
        <w:t>Planning, organization, motivation, and communication.</w:t>
      </w:r>
    </w:p>
    <w:p w:rsidR="00CF5ED3" w:rsidRDefault="00CF5ED3" w:rsidP="00CF5ED3">
      <w:pPr>
        <w:ind w:left="2160"/>
        <w:rPr>
          <w:rFonts w:cs="Arial"/>
        </w:rPr>
      </w:pPr>
    </w:p>
    <w:p w:rsidR="00C1701F" w:rsidRPr="00C1701F" w:rsidRDefault="00C1701F" w:rsidP="00CF5ED3">
      <w:pPr>
        <w:ind w:left="2160"/>
        <w:rPr>
          <w:rFonts w:cs="Arial"/>
        </w:rPr>
      </w:pPr>
      <w:r w:rsidRPr="00C1701F">
        <w:rPr>
          <w:rFonts w:cs="Arial"/>
        </w:rPr>
        <w:t>Information Systems:</w:t>
      </w:r>
      <w:r w:rsidR="00CF5ED3">
        <w:rPr>
          <w:rFonts w:cs="Arial"/>
        </w:rPr>
        <w:t xml:space="preserve">  </w:t>
      </w:r>
      <w:r w:rsidRPr="00C1701F">
        <w:rPr>
          <w:rFonts w:cs="Arial"/>
        </w:rPr>
        <w:t>Forecasting and financial simulation models.</w:t>
      </w:r>
    </w:p>
    <w:p w:rsidR="00C1701F" w:rsidRPr="00C1701F" w:rsidRDefault="00C1701F" w:rsidP="00CF5ED3">
      <w:pPr>
        <w:rPr>
          <w:rFonts w:cs="Arial"/>
          <w:i/>
        </w:rPr>
      </w:pPr>
    </w:p>
    <w:p w:rsidR="00196678" w:rsidRDefault="00196678">
      <w:pPr>
        <w:ind w:left="2160" w:hanging="2160"/>
      </w:pPr>
      <w:r>
        <w:rPr>
          <w:b/>
        </w:rPr>
        <w:t>Assignments:</w:t>
      </w:r>
      <w:r>
        <w:rPr>
          <w:b/>
        </w:rPr>
        <w:tab/>
      </w:r>
      <w:r w:rsidR="00656105">
        <w:t>Student</w:t>
      </w:r>
      <w:r>
        <w:t>s are expected to complete the weekly assignments before the beginning of the next 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D416E7">
        <w:t xml:space="preserve">- </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t>Grading:</w:t>
      </w:r>
      <w:r>
        <w:rPr>
          <w:rFonts w:cs="Arial"/>
        </w:rPr>
        <w:t xml:space="preserve">                       </w:t>
      </w:r>
      <w:r w:rsidR="003705B9">
        <w:rPr>
          <w:rFonts w:cs="Arial"/>
        </w:rPr>
        <w:t>Business Strategic Game</w:t>
      </w:r>
      <w:r>
        <w:rPr>
          <w:rFonts w:cs="Arial"/>
        </w:rPr>
        <w:t xml:space="preserve">        </w:t>
      </w:r>
      <w:r w:rsidRPr="00CD1FAB">
        <w:rPr>
          <w:rFonts w:cs="Arial"/>
        </w:rPr>
        <w:tab/>
      </w:r>
      <w:r>
        <w:rPr>
          <w:rFonts w:cs="Arial"/>
        </w:rPr>
        <w:t xml:space="preserve">             </w:t>
      </w:r>
      <w:r w:rsidR="00DC75BE">
        <w:rPr>
          <w:rFonts w:cs="Arial"/>
        </w:rPr>
        <w:t>25</w:t>
      </w:r>
      <w:r w:rsidRPr="00CD1FAB">
        <w:rPr>
          <w:rFonts w:cs="Arial"/>
        </w:rPr>
        <w:t>%</w:t>
      </w:r>
    </w:p>
    <w:p w:rsidR="005E05F8" w:rsidRDefault="00CD1FAB" w:rsidP="00CD1FAB">
      <w:pPr>
        <w:tabs>
          <w:tab w:val="left" w:pos="0"/>
          <w:tab w:val="left" w:pos="7200"/>
        </w:tabs>
        <w:ind w:left="360"/>
        <w:rPr>
          <w:rFonts w:cs="Arial"/>
        </w:rPr>
      </w:pPr>
      <w:r>
        <w:rPr>
          <w:rFonts w:cs="Arial"/>
        </w:rPr>
        <w:lastRenderedPageBreak/>
        <w:t xml:space="preserve">                                </w:t>
      </w:r>
      <w:r w:rsidR="005E05F8">
        <w:rPr>
          <w:rFonts w:cs="Arial"/>
        </w:rPr>
        <w:t>Final BSG Presentation                                                                    5%</w:t>
      </w:r>
    </w:p>
    <w:p w:rsidR="00CD1FAB" w:rsidRPr="00CD1FAB" w:rsidRDefault="005E05F8" w:rsidP="00CD1FAB">
      <w:pPr>
        <w:tabs>
          <w:tab w:val="left" w:pos="0"/>
          <w:tab w:val="left" w:pos="7200"/>
        </w:tabs>
        <w:ind w:left="360"/>
        <w:rPr>
          <w:rFonts w:cs="Arial"/>
        </w:rPr>
      </w:pPr>
      <w:r>
        <w:rPr>
          <w:rFonts w:cs="Arial"/>
        </w:rPr>
        <w:t xml:space="preserve">                                </w:t>
      </w:r>
      <w:r w:rsidR="00CD1FAB" w:rsidRPr="00CD1FAB">
        <w:rPr>
          <w:rFonts w:cs="Arial"/>
        </w:rPr>
        <w:t>In-class exams from textbook and lecture</w:t>
      </w:r>
      <w:r w:rsidR="003705B9">
        <w:rPr>
          <w:rFonts w:cs="Arial"/>
        </w:rPr>
        <w:t xml:space="preserve"> </w:t>
      </w:r>
      <w:r w:rsidR="00CD1FAB" w:rsidRPr="00CD1FAB">
        <w:rPr>
          <w:rFonts w:cs="Arial"/>
        </w:rPr>
        <w:t>(2 at 10% each)</w:t>
      </w:r>
      <w:r w:rsidR="00CD1FAB" w:rsidRPr="00CD1FAB">
        <w:rPr>
          <w:rFonts w:cs="Arial"/>
        </w:rPr>
        <w:tab/>
        <w:t>20%</w:t>
      </w:r>
    </w:p>
    <w:p w:rsidR="00CD1FAB" w:rsidRPr="00CD1FAB" w:rsidRDefault="00CD1FAB" w:rsidP="00CD1FAB">
      <w:pPr>
        <w:tabs>
          <w:tab w:val="left" w:pos="0"/>
          <w:tab w:val="left" w:pos="7200"/>
        </w:tabs>
        <w:ind w:left="360"/>
        <w:rPr>
          <w:rFonts w:cs="Arial"/>
        </w:rPr>
      </w:pPr>
      <w:r>
        <w:rPr>
          <w:rFonts w:cs="Arial"/>
        </w:rPr>
        <w:t xml:space="preserve">                                </w:t>
      </w:r>
      <w:r w:rsidR="00F87DA7">
        <w:rPr>
          <w:rFonts w:cs="Arial"/>
        </w:rPr>
        <w:t>Case Study</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CD1FAB" w:rsidRPr="00CD1FAB" w:rsidRDefault="00CD1FAB" w:rsidP="001F51D6">
      <w:pPr>
        <w:tabs>
          <w:tab w:val="left" w:pos="360"/>
          <w:tab w:val="left" w:pos="7200"/>
        </w:tabs>
        <w:ind w:left="360"/>
        <w:rPr>
          <w:rFonts w:cs="Arial"/>
        </w:rPr>
      </w:pPr>
      <w:r>
        <w:rPr>
          <w:rFonts w:cs="Arial"/>
        </w:rPr>
        <w:t xml:space="preserve">                                </w:t>
      </w:r>
      <w:r w:rsidR="001F51D6">
        <w:rPr>
          <w:rFonts w:cs="Arial"/>
        </w:rPr>
        <w:t>US Econo</w:t>
      </w:r>
      <w:r w:rsidR="005E05F8">
        <w:rPr>
          <w:rFonts w:cs="Arial"/>
        </w:rPr>
        <w:t>mic Research Paper</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A176AE">
        <w:rPr>
          <w:rFonts w:cs="Arial"/>
        </w:rPr>
        <w:t>Berkshire Hathaway Strategy Analysis</w:t>
      </w:r>
      <w:r w:rsidR="005E05F8">
        <w:rPr>
          <w:rFonts w:cs="Arial"/>
        </w:rPr>
        <w:t xml:space="preserve">                  </w:t>
      </w:r>
      <w:r w:rsidR="00EA6E05">
        <w:rPr>
          <w:rFonts w:cs="Arial"/>
        </w:rPr>
        <w:t xml:space="preserve">                         10</w:t>
      </w:r>
      <w:r w:rsidR="005E05F8">
        <w:rPr>
          <w:rFonts w:cs="Arial"/>
        </w:rPr>
        <w:t xml:space="preserve">%   </w:t>
      </w:r>
      <w:r w:rsidR="005E05F8">
        <w:rPr>
          <w:rFonts w:cs="Arial"/>
        </w:rPr>
        <w:tab/>
      </w:r>
    </w:p>
    <w:p w:rsidR="00CD1FAB" w:rsidRDefault="005E05F8" w:rsidP="00CD1FAB">
      <w:pPr>
        <w:tabs>
          <w:tab w:val="left" w:pos="0"/>
          <w:tab w:val="left" w:pos="7200"/>
        </w:tabs>
        <w:ind w:left="360"/>
        <w:rPr>
          <w:rFonts w:cs="Arial"/>
        </w:rPr>
      </w:pPr>
      <w:r>
        <w:rPr>
          <w:rFonts w:cs="Arial"/>
        </w:rPr>
        <w:t xml:space="preserve">                                </w:t>
      </w:r>
      <w:r w:rsidR="00CD1FAB" w:rsidRPr="00CD1FAB">
        <w:rPr>
          <w:rFonts w:cs="Arial"/>
        </w:rPr>
        <w:t>Attendance/Participation/Instructor Evaluation</w:t>
      </w:r>
      <w:r w:rsidR="00CD1FAB" w:rsidRPr="00CD1FAB">
        <w:rPr>
          <w:rFonts w:cs="Arial"/>
        </w:rPr>
        <w:tab/>
      </w:r>
      <w:r w:rsidR="00CD1FAB">
        <w:rPr>
          <w:rFonts w:cs="Arial"/>
        </w:rPr>
        <w:t xml:space="preserve">             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t>Students are responsible to sign in for attendance points at each meeting by initialing the sign in sheet.  Ex-post sign in 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p>
    <w:p w:rsidR="007E224F" w:rsidRDefault="007E224F" w:rsidP="007E224F"/>
    <w:p w:rsidR="007E224F" w:rsidRDefault="007E224F"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w:t>
      </w:r>
      <w:r w:rsidR="00124335">
        <w:t>10</w:t>
      </w:r>
      <w:r>
        <w:t>: Publication Manual of the American Psychological Association).</w:t>
      </w:r>
    </w:p>
    <w:p w:rsidR="007E224F" w:rsidRDefault="007E224F" w:rsidP="007E224F">
      <w:pPr>
        <w:ind w:left="2160"/>
      </w:pPr>
    </w:p>
    <w:p w:rsidR="00CF560B" w:rsidRDefault="00CF560B" w:rsidP="007E224F">
      <w:r>
        <w:rPr>
          <w:b/>
        </w:rPr>
        <w:t>Business Strategy Game</w:t>
      </w:r>
      <w:r w:rsidR="006C4FA9">
        <w:rPr>
          <w:b/>
        </w:rPr>
        <w:t xml:space="preserve"> (25% of course grade</w:t>
      </w:r>
      <w:r w:rsidR="001D40AF">
        <w:rPr>
          <w:b/>
        </w:rPr>
        <w:t xml:space="preserve"> – Team Assignment)</w:t>
      </w:r>
      <w:r>
        <w:rPr>
          <w:b/>
        </w:rPr>
        <w:t>:</w:t>
      </w:r>
    </w:p>
    <w:p w:rsidR="00CF560B" w:rsidRPr="00CF560B" w:rsidRDefault="00CF560B" w:rsidP="007E224F">
      <w:pPr>
        <w:rPr>
          <w:rFonts w:cs="Arial"/>
        </w:rPr>
      </w:pPr>
    </w:p>
    <w:p w:rsidR="00CF560B" w:rsidRPr="00CF560B" w:rsidRDefault="00CF560B"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CF560B" w:rsidRPr="00CF560B" w:rsidRDefault="00CF560B" w:rsidP="00CF560B">
      <w:pPr>
        <w:ind w:left="360"/>
        <w:rPr>
          <w:rFonts w:cs="Arial"/>
        </w:rPr>
      </w:pPr>
    </w:p>
    <w:p w:rsidR="00CF560B" w:rsidRPr="00CF560B" w:rsidRDefault="00CF560B"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lastRenderedPageBreak/>
        <w:t>both</w:t>
      </w:r>
      <w:r w:rsidRPr="00CF560B">
        <w:rPr>
          <w:rFonts w:cs="Arial"/>
        </w:rPr>
        <w:t xml:space="preserve"> on the theoretical correctness of each simulated yearly decision and on the competitive decisions of other teams.</w:t>
      </w:r>
    </w:p>
    <w:p w:rsidR="00CF560B" w:rsidRPr="00CF560B" w:rsidRDefault="00CF560B" w:rsidP="00CF560B">
      <w:pPr>
        <w:rPr>
          <w:rFonts w:cs="Arial"/>
          <w:b/>
        </w:rPr>
      </w:pPr>
    </w:p>
    <w:p w:rsidR="00CF560B" w:rsidRDefault="00CF560B" w:rsidP="00CF560B">
      <w:pPr>
        <w:ind w:left="1800" w:firstLine="360"/>
        <w:rPr>
          <w:rFonts w:cs="Arial"/>
        </w:rPr>
      </w:pPr>
      <w:r w:rsidRPr="00CF560B">
        <w:rPr>
          <w:rFonts w:cs="Arial"/>
        </w:rPr>
        <w:t xml:space="preserve">The Game website is at: </w:t>
      </w:r>
      <w:hyperlink r:id="rId14" w:history="1">
        <w:r w:rsidRPr="00CF560B">
          <w:rPr>
            <w:rStyle w:val="Hyperlink"/>
            <w:rFonts w:cs="Arial"/>
          </w:rPr>
          <w:t>http://www.bsg-online.com</w:t>
        </w:r>
      </w:hyperlink>
      <w:r w:rsidRPr="00CF560B">
        <w:rPr>
          <w:rFonts w:cs="Arial"/>
        </w:rPr>
        <w:t xml:space="preserve">. </w:t>
      </w:r>
    </w:p>
    <w:p w:rsidR="006C4FA9" w:rsidRDefault="006C4FA9" w:rsidP="00CF560B">
      <w:pPr>
        <w:ind w:left="1800" w:firstLine="360"/>
        <w:rPr>
          <w:rFonts w:cs="Arial"/>
        </w:rPr>
      </w:pPr>
    </w:p>
    <w:p w:rsidR="006C4FA9" w:rsidRPr="00CF560B" w:rsidRDefault="006C4FA9" w:rsidP="006C4FA9">
      <w:pPr>
        <w:tabs>
          <w:tab w:val="left" w:pos="900"/>
          <w:tab w:val="left" w:pos="6930"/>
        </w:tabs>
        <w:ind w:left="900" w:hanging="360"/>
        <w:rPr>
          <w:rFonts w:cs="Arial"/>
          <w:b/>
        </w:rPr>
      </w:pPr>
      <w:r>
        <w:rPr>
          <w:rFonts w:cs="Arial"/>
          <w:b/>
        </w:rPr>
        <w:t xml:space="preserve">                            </w:t>
      </w:r>
      <w:r w:rsidRPr="00CF560B">
        <w:rPr>
          <w:rFonts w:cs="Arial"/>
          <w:b/>
        </w:rPr>
        <w:t>BSG Grading</w:t>
      </w:r>
      <w:r w:rsidRPr="00CF560B">
        <w:rPr>
          <w:rFonts w:cs="Arial"/>
          <w:b/>
        </w:rPr>
        <w:tab/>
        <w:t>Weight</w:t>
      </w:r>
    </w:p>
    <w:p w:rsidR="006C4FA9" w:rsidRPr="00CF560B" w:rsidRDefault="006C4FA9" w:rsidP="006C4FA9">
      <w:pPr>
        <w:tabs>
          <w:tab w:val="left" w:pos="900"/>
          <w:tab w:val="left" w:pos="6930"/>
        </w:tabs>
        <w:ind w:hanging="360"/>
        <w:rPr>
          <w:rFonts w:cs="Arial"/>
          <w:b/>
        </w:rPr>
      </w:pP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3-year Strategic Plan (</w:t>
      </w:r>
      <w:r>
        <w:rPr>
          <w:rFonts w:cs="Arial"/>
        </w:rPr>
        <w:t>2 plans online)</w:t>
      </w:r>
      <w:r>
        <w:rPr>
          <w:rFonts w:cs="Arial"/>
        </w:rPr>
        <w:tab/>
        <w:t>2</w:t>
      </w:r>
      <w:r w:rsidRPr="00CF560B">
        <w:rPr>
          <w:rFonts w:cs="Arial"/>
        </w:rPr>
        <w:t>0%</w:t>
      </w:r>
    </w:p>
    <w:p w:rsidR="006C4FA9" w:rsidRPr="00CF560B" w:rsidRDefault="006C4FA9" w:rsidP="006C4FA9">
      <w:pPr>
        <w:tabs>
          <w:tab w:val="left" w:pos="360"/>
          <w:tab w:val="left" w:pos="900"/>
          <w:tab w:val="left" w:pos="7200"/>
        </w:tabs>
        <w:ind w:left="900" w:hanging="360"/>
        <w:rPr>
          <w:rFonts w:cs="Arial"/>
        </w:rPr>
      </w:pPr>
      <w:r>
        <w:rPr>
          <w:rFonts w:cs="Arial"/>
        </w:rPr>
        <w:t xml:space="preserve">                             Game Score</w:t>
      </w:r>
      <w:r>
        <w:rPr>
          <w:rFonts w:cs="Arial"/>
        </w:rPr>
        <w:tab/>
        <w:t>7</w:t>
      </w:r>
      <w:r w:rsidRPr="00CF560B">
        <w:rPr>
          <w:rFonts w:cs="Arial"/>
        </w:rPr>
        <w:t xml:space="preserve">0% </w:t>
      </w:r>
    </w:p>
    <w:p w:rsidR="006C4FA9" w:rsidRPr="00CF560B" w:rsidRDefault="006C4FA9" w:rsidP="006C4FA9">
      <w:pPr>
        <w:tabs>
          <w:tab w:val="left" w:pos="360"/>
          <w:tab w:val="left" w:pos="900"/>
          <w:tab w:val="left" w:pos="7200"/>
        </w:tabs>
        <w:ind w:left="900" w:hanging="360"/>
        <w:rPr>
          <w:rFonts w:cs="Arial"/>
        </w:rPr>
      </w:pPr>
      <w:r>
        <w:rPr>
          <w:rFonts w:cs="Arial"/>
        </w:rPr>
        <w:t xml:space="preserve">                            </w:t>
      </w:r>
      <w:r>
        <w:rPr>
          <w:rFonts w:cs="Arial"/>
        </w:rPr>
        <w:tab/>
        <w:t>---</w:t>
      </w:r>
      <w:r w:rsidRPr="00CF560B">
        <w:rPr>
          <w:rFonts w:cs="Arial"/>
        </w:rPr>
        <w:t>---</w:t>
      </w:r>
    </w:p>
    <w:p w:rsidR="006C4FA9" w:rsidRPr="00CF560B" w:rsidRDefault="006C4FA9" w:rsidP="006C4FA9">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6C4FA9" w:rsidRPr="00CF560B" w:rsidRDefault="006C4FA9" w:rsidP="00CF560B">
      <w:pPr>
        <w:ind w:left="1800" w:firstLine="360"/>
        <w:rPr>
          <w:rFonts w:cs="Arial"/>
        </w:rPr>
      </w:pPr>
    </w:p>
    <w:p w:rsidR="006C4FA9" w:rsidRDefault="006C4FA9" w:rsidP="00CF560B">
      <w:pPr>
        <w:rPr>
          <w:rFonts w:cs="Arial"/>
          <w:b/>
        </w:rPr>
      </w:pPr>
      <w:r>
        <w:rPr>
          <w:rFonts w:cs="Arial"/>
          <w:b/>
        </w:rPr>
        <w:t>Final Presentation (5%</w:t>
      </w:r>
      <w:r w:rsidR="001D40AF">
        <w:rPr>
          <w:rFonts w:cs="Arial"/>
          <w:b/>
        </w:rPr>
        <w:t xml:space="preserve"> - Team Assignment</w:t>
      </w:r>
      <w:r>
        <w:rPr>
          <w:rFonts w:cs="Arial"/>
          <w:b/>
        </w:rPr>
        <w:t>):</w:t>
      </w:r>
    </w:p>
    <w:p w:rsidR="006C4FA9" w:rsidRPr="006C4FA9" w:rsidRDefault="006C4FA9" w:rsidP="00CF560B">
      <w:pPr>
        <w:rPr>
          <w:rFonts w:cs="Arial"/>
          <w:b/>
        </w:rPr>
      </w:pPr>
    </w:p>
    <w:p w:rsidR="004C7D4B" w:rsidRDefault="00DC75BE" w:rsidP="00C62B58">
      <w:pPr>
        <w:ind w:left="2160"/>
        <w:rPr>
          <w:rFonts w:cs="Arial"/>
        </w:rPr>
      </w:pPr>
      <w:r w:rsidRPr="00C62B58">
        <w:rPr>
          <w:rFonts w:cs="Arial"/>
        </w:rPr>
        <w:t>The final presentation is a critical analysis of the performance of your company</w:t>
      </w:r>
      <w:r w:rsidR="00C62B58" w:rsidRPr="00C62B58">
        <w:rPr>
          <w:rFonts w:cs="Arial"/>
        </w:rPr>
        <w:t>, evaluating the implementation</w:t>
      </w:r>
      <w:r w:rsidR="00124335">
        <w:rPr>
          <w:rFonts w:cs="Arial"/>
        </w:rPr>
        <w:t xml:space="preserve"> and </w:t>
      </w:r>
      <w:r w:rsidR="00C62B58" w:rsidRPr="00C62B58">
        <w:rPr>
          <w:rFonts w:cs="Arial"/>
        </w:rPr>
        <w:t>execution of your strategy.</w:t>
      </w:r>
      <w:r w:rsidR="00C01661">
        <w:rPr>
          <w:rFonts w:cs="Arial"/>
        </w:rPr>
        <w:t xml:space="preserve">  Such questions as: </w:t>
      </w:r>
    </w:p>
    <w:p w:rsidR="004C7D4B" w:rsidRDefault="004C7D4B" w:rsidP="00C62B58">
      <w:pPr>
        <w:ind w:left="2160"/>
        <w:rPr>
          <w:rFonts w:cs="Arial"/>
        </w:rPr>
      </w:pPr>
      <w:r>
        <w:rPr>
          <w:rFonts w:cs="Arial"/>
        </w:rPr>
        <w:t xml:space="preserve">Typical components </w:t>
      </w:r>
      <w:r w:rsidR="00F00C72">
        <w:rPr>
          <w:rFonts w:cs="Arial"/>
        </w:rPr>
        <w:t xml:space="preserve">of the final presentation – but not limited to - </w:t>
      </w:r>
      <w:r>
        <w:rPr>
          <w:rFonts w:cs="Arial"/>
        </w:rPr>
        <w:t>are:</w:t>
      </w:r>
      <w:r w:rsidR="00F00C72">
        <w:rPr>
          <w:rFonts w:cs="Arial"/>
        </w:rPr>
        <w:br/>
      </w:r>
    </w:p>
    <w:p w:rsidR="004C7D4B" w:rsidRDefault="004C7D4B" w:rsidP="004C7D4B">
      <w:pPr>
        <w:pStyle w:val="ListParagraph"/>
        <w:numPr>
          <w:ilvl w:val="0"/>
          <w:numId w:val="6"/>
        </w:numPr>
        <w:rPr>
          <w:rFonts w:cs="Arial"/>
        </w:rPr>
      </w:pPr>
      <w:r>
        <w:rPr>
          <w:rFonts w:cs="Arial"/>
        </w:rPr>
        <w:t xml:space="preserve">Analysis of </w:t>
      </w:r>
      <w:r w:rsidR="00F00C72">
        <w:rPr>
          <w:rFonts w:cs="Arial"/>
        </w:rPr>
        <w:t xml:space="preserve">your company’s </w:t>
      </w:r>
      <w:r>
        <w:rPr>
          <w:rFonts w:cs="Arial"/>
        </w:rPr>
        <w:t>Strategic Vision:  Discussing performance targets for EPS, ROE, credit rating, and image rating.</w:t>
      </w:r>
      <w:r w:rsidR="00F00C72">
        <w:rPr>
          <w:rFonts w:cs="Arial"/>
        </w:rPr>
        <w:t xml:space="preserve"> </w:t>
      </w:r>
      <w:r>
        <w:rPr>
          <w:rFonts w:cs="Arial"/>
        </w:rPr>
        <w:t xml:space="preserve">This will include an analysis of the </w:t>
      </w:r>
      <w:r w:rsidR="00F00C72">
        <w:rPr>
          <w:rFonts w:cs="Arial"/>
        </w:rPr>
        <w:t>company’s strategy</w:t>
      </w:r>
      <w:r>
        <w:rPr>
          <w:rFonts w:cs="Arial"/>
        </w:rPr>
        <w:t xml:space="preserve"> in branded </w:t>
      </w:r>
      <w:r w:rsidR="00F00C72">
        <w:rPr>
          <w:rFonts w:cs="Arial"/>
        </w:rPr>
        <w:t>footwear</w:t>
      </w:r>
      <w:r>
        <w:rPr>
          <w:rFonts w:cs="Arial"/>
        </w:rPr>
        <w:t>, and in the private label market</w:t>
      </w:r>
      <w:r w:rsidR="00F00C72">
        <w:rPr>
          <w:rFonts w:cs="Arial"/>
        </w:rPr>
        <w:t>.</w:t>
      </w:r>
    </w:p>
    <w:p w:rsidR="004C7D4B" w:rsidRDefault="004C7D4B" w:rsidP="004C7D4B">
      <w:pPr>
        <w:pStyle w:val="ListParagraph"/>
        <w:numPr>
          <w:ilvl w:val="0"/>
          <w:numId w:val="6"/>
        </w:numPr>
        <w:rPr>
          <w:rFonts w:cs="Arial"/>
        </w:rPr>
      </w:pPr>
      <w:r>
        <w:rPr>
          <w:rFonts w:cs="Arial"/>
        </w:rPr>
        <w:t xml:space="preserve">Review of the </w:t>
      </w:r>
      <w:r w:rsidR="00F00C72">
        <w:rPr>
          <w:rFonts w:cs="Arial"/>
        </w:rPr>
        <w:t>Financial and Strategic P</w:t>
      </w:r>
      <w:r>
        <w:rPr>
          <w:rFonts w:cs="Arial"/>
        </w:rPr>
        <w:t>erformance including total annual revenues, EPS, ROE, credit rating and stock prices, trends in the image rating, trends in global unit sales, and trends in the company’s market share.</w:t>
      </w:r>
    </w:p>
    <w:p w:rsidR="00BF0813" w:rsidRDefault="00BF0813" w:rsidP="004C7D4B">
      <w:pPr>
        <w:pStyle w:val="ListParagraph"/>
        <w:numPr>
          <w:ilvl w:val="0"/>
          <w:numId w:val="6"/>
        </w:numPr>
        <w:rPr>
          <w:rFonts w:cs="Arial"/>
        </w:rPr>
      </w:pPr>
      <w:r>
        <w:rPr>
          <w:rFonts w:cs="Arial"/>
        </w:rPr>
        <w:t>Analysis of company’s Pricing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P</w:t>
      </w:r>
      <w:r>
        <w:rPr>
          <w:rFonts w:cs="Arial"/>
        </w:rPr>
        <w:t xml:space="preserve">roduction </w:t>
      </w:r>
      <w:r w:rsidR="00F00C72">
        <w:rPr>
          <w:rFonts w:cs="Arial"/>
        </w:rPr>
        <w:t>S</w:t>
      </w:r>
      <w:r>
        <w:rPr>
          <w:rFonts w:cs="Arial"/>
        </w:rPr>
        <w:t xml:space="preserve">trategy and </w:t>
      </w:r>
      <w:r w:rsidR="00F00C72">
        <w:rPr>
          <w:rFonts w:cs="Arial"/>
        </w:rPr>
        <w:t>Work Force C</w:t>
      </w:r>
      <w:r>
        <w:rPr>
          <w:rFonts w:cs="Arial"/>
        </w:rPr>
        <w:t xml:space="preserve">ompensation </w:t>
      </w:r>
      <w:r w:rsidR="00F00C72">
        <w:rPr>
          <w:rFonts w:cs="Arial"/>
        </w:rPr>
        <w:t>Strategy.</w:t>
      </w:r>
    </w:p>
    <w:p w:rsidR="00F00C72" w:rsidRDefault="00F00C72" w:rsidP="004C7D4B">
      <w:pPr>
        <w:pStyle w:val="ListParagraph"/>
        <w:numPr>
          <w:ilvl w:val="0"/>
          <w:numId w:val="6"/>
        </w:numPr>
        <w:rPr>
          <w:rFonts w:cs="Arial"/>
        </w:rPr>
      </w:pPr>
      <w:r>
        <w:rPr>
          <w:rFonts w:cs="Arial"/>
        </w:rPr>
        <w:t>Analysis of the company’s Marketing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F</w:t>
      </w:r>
      <w:r>
        <w:rPr>
          <w:rFonts w:cs="Arial"/>
        </w:rPr>
        <w:t xml:space="preserve">inancial </w:t>
      </w:r>
      <w:r w:rsidR="00F00C72">
        <w:rPr>
          <w:rFonts w:cs="Arial"/>
        </w:rPr>
        <w:t>S</w:t>
      </w:r>
      <w:r>
        <w:rPr>
          <w:rFonts w:cs="Arial"/>
        </w:rPr>
        <w:t>trategy</w:t>
      </w:r>
    </w:p>
    <w:p w:rsidR="00F00C72" w:rsidRDefault="004C7D4B" w:rsidP="004C7D4B">
      <w:pPr>
        <w:pStyle w:val="ListParagraph"/>
        <w:numPr>
          <w:ilvl w:val="0"/>
          <w:numId w:val="6"/>
        </w:numPr>
        <w:rPr>
          <w:rFonts w:cs="Arial"/>
        </w:rPr>
      </w:pPr>
      <w:r>
        <w:rPr>
          <w:rFonts w:cs="Arial"/>
        </w:rPr>
        <w:t xml:space="preserve">Analysis of the </w:t>
      </w:r>
      <w:r w:rsidR="00F00C72">
        <w:rPr>
          <w:rFonts w:cs="Arial"/>
        </w:rPr>
        <w:t xml:space="preserve">two </w:t>
      </w:r>
      <w:r>
        <w:rPr>
          <w:rFonts w:cs="Arial"/>
        </w:rPr>
        <w:t>companies</w:t>
      </w:r>
      <w:r w:rsidR="00F00C72">
        <w:rPr>
          <w:rFonts w:cs="Arial"/>
        </w:rPr>
        <w:t xml:space="preserve"> you consider to be your strongest/closest competitors including detailing the actions you would take to out-compete these close rivals in the next two years.</w:t>
      </w:r>
    </w:p>
    <w:p w:rsidR="004C7D4B" w:rsidRDefault="00F00C72" w:rsidP="004C7D4B">
      <w:pPr>
        <w:pStyle w:val="ListParagraph"/>
        <w:numPr>
          <w:ilvl w:val="0"/>
          <w:numId w:val="6"/>
        </w:numPr>
        <w:rPr>
          <w:rFonts w:cs="Arial"/>
        </w:rPr>
      </w:pPr>
      <w:r>
        <w:rPr>
          <w:rFonts w:cs="Arial"/>
        </w:rPr>
        <w:t>Analysis of “lessons learned” about crafting a winning strategy and what managers of a company should or should not do.</w:t>
      </w:r>
    </w:p>
    <w:p w:rsidR="00F00C72" w:rsidRPr="00C96D96" w:rsidRDefault="00C96D96" w:rsidP="00C96D96">
      <w:pPr>
        <w:pStyle w:val="ListParagraph"/>
        <w:numPr>
          <w:ilvl w:val="0"/>
          <w:numId w:val="6"/>
        </w:numPr>
        <w:rPr>
          <w:rFonts w:cs="Arial"/>
        </w:rPr>
      </w:pPr>
      <w:r>
        <w:rPr>
          <w:rFonts w:cs="Arial"/>
        </w:rPr>
        <w:t xml:space="preserve">Answer questions like: What strategic moves were successful?  </w:t>
      </w:r>
      <w:r w:rsidR="00F00C72" w:rsidRPr="00F00C72">
        <w:rPr>
          <w:rFonts w:cs="Arial"/>
        </w:rPr>
        <w:t>What changes did you make during the game in response to competitive forces?  What plans do you have to continue you company in the future</w:t>
      </w:r>
      <w:r>
        <w:rPr>
          <w:rFonts w:cs="Arial"/>
        </w:rPr>
        <w:t>?  W</w:t>
      </w:r>
      <w:r w:rsidR="00F00C72" w:rsidRPr="00F00C72">
        <w:rPr>
          <w:rFonts w:cs="Arial"/>
        </w:rPr>
        <w:t>hat would you do differently if you were to play the g</w:t>
      </w:r>
      <w:r>
        <w:rPr>
          <w:rFonts w:cs="Arial"/>
        </w:rPr>
        <w:t>ame again?</w:t>
      </w:r>
      <w:r w:rsidR="00F00C72" w:rsidRPr="00F00C72">
        <w:rPr>
          <w:rFonts w:cs="Arial"/>
        </w:rPr>
        <w:t xml:space="preserve">  What worked well, what went wrong</w:t>
      </w:r>
      <w:r>
        <w:rPr>
          <w:rFonts w:cs="Arial"/>
        </w:rPr>
        <w:t xml:space="preserve"> and why?</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Exams (20% of course grade</w:t>
      </w:r>
      <w:r w:rsidR="001D40AF">
        <w:rPr>
          <w:rFonts w:cs="Arial"/>
          <w:b/>
        </w:rPr>
        <w:t xml:space="preserve"> – Individual Assignment</w:t>
      </w:r>
      <w:r w:rsidRPr="00CF560B">
        <w:rPr>
          <w:rFonts w:cs="Arial"/>
          <w:b/>
        </w:rPr>
        <w:t>)</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sidR="003705B9">
        <w:rPr>
          <w:rFonts w:cs="Arial"/>
        </w:rPr>
        <w:t>.</w:t>
      </w:r>
      <w:r w:rsidRPr="00CF560B">
        <w:rPr>
          <w:rFonts w:cs="Arial"/>
        </w:rPr>
        <w:t xml:space="preserve"> </w:t>
      </w:r>
    </w:p>
    <w:p w:rsidR="003C34FE" w:rsidRDefault="003C34FE" w:rsidP="003705B9">
      <w:pPr>
        <w:rPr>
          <w:rFonts w:cs="Arial"/>
          <w:b/>
        </w:rPr>
      </w:pPr>
    </w:p>
    <w:p w:rsidR="00577926" w:rsidRDefault="00577926" w:rsidP="00577926">
      <w:pPr>
        <w:rPr>
          <w:rFonts w:cs="Arial"/>
        </w:rPr>
      </w:pPr>
    </w:p>
    <w:p w:rsidR="00577926" w:rsidRPr="00CF560B" w:rsidRDefault="00E500F7" w:rsidP="00577926">
      <w:pPr>
        <w:rPr>
          <w:rFonts w:cs="Arial"/>
          <w:b/>
        </w:rPr>
      </w:pPr>
      <w:r>
        <w:rPr>
          <w:rFonts w:cs="Arial"/>
          <w:b/>
        </w:rPr>
        <w:t>Case Study</w:t>
      </w:r>
      <w:r w:rsidR="001F51D6">
        <w:rPr>
          <w:rFonts w:cs="Arial"/>
          <w:b/>
        </w:rPr>
        <w:t xml:space="preserve"> </w:t>
      </w:r>
      <w:r w:rsidR="00577926">
        <w:rPr>
          <w:rFonts w:cs="Arial"/>
          <w:b/>
        </w:rPr>
        <w:t>(1</w:t>
      </w:r>
      <w:r w:rsidR="001F51D6">
        <w:rPr>
          <w:rFonts w:cs="Arial"/>
          <w:b/>
        </w:rPr>
        <w:t>5</w:t>
      </w:r>
      <w:r w:rsidR="00577926">
        <w:rPr>
          <w:rFonts w:cs="Arial"/>
          <w:b/>
        </w:rPr>
        <w:t xml:space="preserve">% </w:t>
      </w:r>
      <w:r w:rsidR="00577926" w:rsidRPr="00CF560B">
        <w:rPr>
          <w:rFonts w:cs="Arial"/>
          <w:b/>
        </w:rPr>
        <w:t>of course grade</w:t>
      </w:r>
      <w:r w:rsidR="001D40AF">
        <w:rPr>
          <w:rFonts w:cs="Arial"/>
          <w:b/>
        </w:rPr>
        <w:t xml:space="preserve"> – Team Assignment</w:t>
      </w:r>
      <w:r w:rsidR="00577926" w:rsidRPr="00CF560B">
        <w:rPr>
          <w:rFonts w:cs="Arial"/>
          <w:b/>
        </w:rPr>
        <w:t>)</w:t>
      </w:r>
    </w:p>
    <w:p w:rsidR="00577926" w:rsidRPr="00CF560B" w:rsidRDefault="00577926" w:rsidP="00577926">
      <w:pPr>
        <w:ind w:left="450"/>
        <w:rPr>
          <w:rFonts w:cs="Arial"/>
        </w:rPr>
      </w:pPr>
    </w:p>
    <w:p w:rsidR="00577926" w:rsidRDefault="00AE3515" w:rsidP="00EA6E05">
      <w:pPr>
        <w:ind w:left="2160"/>
        <w:rPr>
          <w:rFonts w:cs="Arial"/>
        </w:rPr>
      </w:pPr>
      <w:r>
        <w:rPr>
          <w:rFonts w:cs="Arial"/>
        </w:rPr>
        <w:t xml:space="preserve">Each </w:t>
      </w:r>
      <w:r w:rsidR="00E500F7">
        <w:rPr>
          <w:rFonts w:cs="Arial"/>
        </w:rPr>
        <w:t>student has to prepare a case study.  Details of the case study will be published on Black Board</w:t>
      </w:r>
    </w:p>
    <w:p w:rsidR="00EA6E05" w:rsidRDefault="00EA6E05" w:rsidP="00EA6E05">
      <w:pPr>
        <w:ind w:left="2160"/>
        <w:rPr>
          <w:rFonts w:cs="Arial"/>
        </w:rPr>
      </w:pPr>
    </w:p>
    <w:p w:rsidR="00CF560B" w:rsidRPr="00CF560B" w:rsidRDefault="00CF560B" w:rsidP="00CF560B">
      <w:pPr>
        <w:ind w:left="450"/>
        <w:rPr>
          <w:rFonts w:cs="Arial"/>
        </w:rPr>
      </w:pPr>
    </w:p>
    <w:p w:rsidR="00CF560B" w:rsidRPr="00CF560B" w:rsidRDefault="00141D01" w:rsidP="003705B9">
      <w:pPr>
        <w:rPr>
          <w:rFonts w:cs="Arial"/>
          <w:b/>
        </w:rPr>
      </w:pPr>
      <w:r>
        <w:rPr>
          <w:rFonts w:cs="Arial"/>
          <w:b/>
        </w:rPr>
        <w:t xml:space="preserve">US </w:t>
      </w:r>
      <w:r w:rsidR="006C4FA9">
        <w:rPr>
          <w:rFonts w:cs="Arial"/>
          <w:b/>
        </w:rPr>
        <w:t xml:space="preserve">Economic Research Paper </w:t>
      </w:r>
      <w:r w:rsidR="00CF560B" w:rsidRPr="00CF560B">
        <w:rPr>
          <w:rFonts w:cs="Arial"/>
          <w:b/>
        </w:rPr>
        <w:t>(1</w:t>
      </w:r>
      <w:r>
        <w:rPr>
          <w:rFonts w:cs="Arial"/>
          <w:b/>
        </w:rPr>
        <w:t>5</w:t>
      </w:r>
      <w:r w:rsidR="00CF560B" w:rsidRPr="00CF560B">
        <w:rPr>
          <w:rFonts w:cs="Arial"/>
          <w:b/>
        </w:rPr>
        <w:t>%</w:t>
      </w:r>
      <w:r w:rsidR="006C4FA9">
        <w:rPr>
          <w:rFonts w:cs="Arial"/>
          <w:b/>
        </w:rPr>
        <w:t xml:space="preserve"> </w:t>
      </w:r>
      <w:r w:rsidR="00CF560B" w:rsidRPr="00CF560B">
        <w:rPr>
          <w:rFonts w:cs="Arial"/>
          <w:b/>
        </w:rPr>
        <w:t>of course grade</w:t>
      </w:r>
      <w:r w:rsidR="001D40AF">
        <w:rPr>
          <w:rFonts w:cs="Arial"/>
          <w:b/>
        </w:rPr>
        <w:t xml:space="preserve"> – Individual Assignment</w:t>
      </w:r>
      <w:r w:rsidR="00CF560B" w:rsidRPr="00CF560B">
        <w:rPr>
          <w:rFonts w:cs="Arial"/>
          <w:b/>
        </w:rPr>
        <w:t>)</w:t>
      </w:r>
    </w:p>
    <w:p w:rsidR="00CF560B" w:rsidRPr="00CF560B" w:rsidRDefault="00CF560B" w:rsidP="00CF560B">
      <w:pPr>
        <w:ind w:left="450"/>
        <w:rPr>
          <w:rFonts w:cs="Arial"/>
        </w:rPr>
      </w:pPr>
    </w:p>
    <w:p w:rsidR="00FD220A" w:rsidRDefault="006C4FA9" w:rsidP="00CF560B">
      <w:pPr>
        <w:ind w:left="2160"/>
        <w:rPr>
          <w:rFonts w:cs="Arial"/>
        </w:rPr>
      </w:pPr>
      <w:r>
        <w:rPr>
          <w:rFonts w:cs="Arial"/>
        </w:rPr>
        <w:t xml:space="preserve">This research paper </w:t>
      </w:r>
      <w:r w:rsidR="00AF5712">
        <w:rPr>
          <w:rFonts w:cs="Arial"/>
        </w:rPr>
        <w:t xml:space="preserve">should </w:t>
      </w:r>
      <w:r>
        <w:rPr>
          <w:rFonts w:cs="Arial"/>
        </w:rPr>
        <w:t xml:space="preserve">review the current </w:t>
      </w:r>
      <w:r w:rsidR="00AE3515">
        <w:rPr>
          <w:rFonts w:cs="Arial"/>
        </w:rPr>
        <w:t>US E</w:t>
      </w:r>
      <w:r w:rsidR="0025142E">
        <w:rPr>
          <w:rFonts w:cs="Arial"/>
        </w:rPr>
        <w:t>conomic</w:t>
      </w:r>
      <w:r>
        <w:rPr>
          <w:rFonts w:cs="Arial"/>
        </w:rPr>
        <w:t xml:space="preserve"> </w:t>
      </w:r>
      <w:r w:rsidR="00AE3515">
        <w:rPr>
          <w:rFonts w:cs="Arial"/>
        </w:rPr>
        <w:t>S</w:t>
      </w:r>
      <w:r>
        <w:rPr>
          <w:rFonts w:cs="Arial"/>
        </w:rPr>
        <w:t xml:space="preserve">ituation and </w:t>
      </w:r>
      <w:r w:rsidR="00AF5712">
        <w:rPr>
          <w:rFonts w:cs="Arial"/>
        </w:rPr>
        <w:t xml:space="preserve">near-term two year </w:t>
      </w:r>
      <w:r>
        <w:rPr>
          <w:rFonts w:cs="Arial"/>
        </w:rPr>
        <w:t>outlook</w:t>
      </w:r>
      <w:r w:rsidR="00AE3515">
        <w:rPr>
          <w:rFonts w:cs="Arial"/>
        </w:rPr>
        <w:t xml:space="preserve">.  </w:t>
      </w:r>
      <w:r w:rsidR="00FD220A">
        <w:rPr>
          <w:rFonts w:cs="Arial"/>
        </w:rPr>
        <w:t>The Research Paper should address subjects like:</w:t>
      </w:r>
    </w:p>
    <w:p w:rsidR="00FD220A" w:rsidRDefault="00102F53" w:rsidP="00FD220A">
      <w:pPr>
        <w:pStyle w:val="ListParagraph"/>
        <w:numPr>
          <w:ilvl w:val="0"/>
          <w:numId w:val="7"/>
        </w:numPr>
        <w:rPr>
          <w:rFonts w:cs="Arial"/>
        </w:rPr>
      </w:pPr>
      <w:r>
        <w:rPr>
          <w:rFonts w:cs="Arial"/>
        </w:rPr>
        <w:t>Currency</w:t>
      </w:r>
      <w:r w:rsidR="00FD220A">
        <w:rPr>
          <w:rFonts w:cs="Arial"/>
        </w:rPr>
        <w:t xml:space="preserve"> &amp; Foreign Markets</w:t>
      </w:r>
    </w:p>
    <w:p w:rsidR="00FD220A" w:rsidRDefault="00FD220A" w:rsidP="00FD220A">
      <w:pPr>
        <w:pStyle w:val="ListParagraph"/>
        <w:numPr>
          <w:ilvl w:val="0"/>
          <w:numId w:val="7"/>
        </w:numPr>
        <w:rPr>
          <w:rFonts w:cs="Arial"/>
        </w:rPr>
      </w:pPr>
      <w:r>
        <w:rPr>
          <w:rFonts w:cs="Arial"/>
        </w:rPr>
        <w:t>Fiscal Policy and Government Budgeting</w:t>
      </w:r>
    </w:p>
    <w:p w:rsidR="00FD220A" w:rsidRDefault="00FD220A" w:rsidP="00FD220A">
      <w:pPr>
        <w:pStyle w:val="ListParagraph"/>
        <w:numPr>
          <w:ilvl w:val="0"/>
          <w:numId w:val="7"/>
        </w:numPr>
        <w:rPr>
          <w:rFonts w:cs="Arial"/>
        </w:rPr>
      </w:pPr>
      <w:r>
        <w:rPr>
          <w:rFonts w:cs="Arial"/>
        </w:rPr>
        <w:t>GDP, Growth &amp; Consumer Confidence</w:t>
      </w:r>
    </w:p>
    <w:p w:rsidR="00FD220A" w:rsidRDefault="00FD220A" w:rsidP="00FD220A">
      <w:pPr>
        <w:pStyle w:val="ListParagraph"/>
        <w:numPr>
          <w:ilvl w:val="0"/>
          <w:numId w:val="7"/>
        </w:numPr>
        <w:rPr>
          <w:rFonts w:cs="Arial"/>
        </w:rPr>
      </w:pPr>
      <w:r>
        <w:rPr>
          <w:rFonts w:cs="Arial"/>
        </w:rPr>
        <w:t>Inflation &amp; Monetary Policy</w:t>
      </w:r>
    </w:p>
    <w:p w:rsidR="00FD220A" w:rsidRDefault="00FD220A" w:rsidP="00FD220A">
      <w:pPr>
        <w:pStyle w:val="ListParagraph"/>
        <w:numPr>
          <w:ilvl w:val="0"/>
          <w:numId w:val="7"/>
        </w:numPr>
        <w:rPr>
          <w:rFonts w:cs="Arial"/>
        </w:rPr>
      </w:pPr>
      <w:r>
        <w:rPr>
          <w:rFonts w:cs="Arial"/>
        </w:rPr>
        <w:t xml:space="preserve">Stock Markets &amp; Housing </w:t>
      </w:r>
      <w:r w:rsidR="00102F53">
        <w:rPr>
          <w:rFonts w:cs="Arial"/>
        </w:rPr>
        <w:t>Markets</w:t>
      </w:r>
    </w:p>
    <w:p w:rsidR="00FD220A" w:rsidRDefault="00FD220A" w:rsidP="00FD220A">
      <w:pPr>
        <w:pStyle w:val="ListParagraph"/>
        <w:numPr>
          <w:ilvl w:val="0"/>
          <w:numId w:val="7"/>
        </w:numPr>
        <w:rPr>
          <w:rFonts w:cs="Arial"/>
        </w:rPr>
      </w:pPr>
      <w:r>
        <w:rPr>
          <w:rFonts w:cs="Arial"/>
        </w:rPr>
        <w:t>Unemployment &amp; Labor Markets</w:t>
      </w:r>
    </w:p>
    <w:p w:rsidR="001D40AF" w:rsidRPr="00FD220A" w:rsidRDefault="00FD220A" w:rsidP="00FD220A">
      <w:pPr>
        <w:pStyle w:val="ListParagraph"/>
        <w:numPr>
          <w:ilvl w:val="0"/>
          <w:numId w:val="7"/>
        </w:numPr>
        <w:rPr>
          <w:rFonts w:cs="Arial"/>
        </w:rPr>
      </w:pPr>
      <w:r>
        <w:rPr>
          <w:rFonts w:cs="Arial"/>
        </w:rPr>
        <w:t xml:space="preserve">Economic Outlook - </w:t>
      </w:r>
      <w:r w:rsidR="001D40AF" w:rsidRPr="00FD220A">
        <w:rPr>
          <w:rFonts w:cs="Arial"/>
        </w:rPr>
        <w:t xml:space="preserve">what </w:t>
      </w:r>
      <w:r>
        <w:rPr>
          <w:rFonts w:cs="Arial"/>
        </w:rPr>
        <w:t xml:space="preserve">will be </w:t>
      </w:r>
      <w:r w:rsidR="001D40AF" w:rsidRPr="00FD220A">
        <w:rPr>
          <w:rFonts w:cs="Arial"/>
        </w:rPr>
        <w:t xml:space="preserve">the </w:t>
      </w:r>
      <w:r w:rsidR="00E65AD5" w:rsidRPr="00FD220A">
        <w:rPr>
          <w:rFonts w:cs="Arial"/>
        </w:rPr>
        <w:t>economic</w:t>
      </w:r>
      <w:r w:rsidR="001D40AF" w:rsidRPr="00FD220A">
        <w:rPr>
          <w:rFonts w:cs="Arial"/>
        </w:rPr>
        <w:t xml:space="preserve"> situation be in 2 years.</w:t>
      </w:r>
    </w:p>
    <w:p w:rsidR="001D40AF" w:rsidRDefault="001D40AF" w:rsidP="00CF560B">
      <w:pPr>
        <w:ind w:left="2160"/>
        <w:rPr>
          <w:rFonts w:cs="Arial"/>
        </w:rPr>
      </w:pPr>
    </w:p>
    <w:p w:rsidR="00577926" w:rsidRDefault="006C4FA9" w:rsidP="00CF560B">
      <w:pPr>
        <w:ind w:left="2160"/>
        <w:rPr>
          <w:rFonts w:cs="Arial"/>
        </w:rPr>
      </w:pPr>
      <w:r>
        <w:rPr>
          <w:rFonts w:cs="Arial"/>
        </w:rPr>
        <w:t>The length of</w:t>
      </w:r>
      <w:r w:rsidR="007979CF">
        <w:rPr>
          <w:rFonts w:cs="Arial"/>
        </w:rPr>
        <w:t xml:space="preserve"> the paper should be between ten</w:t>
      </w:r>
      <w:r>
        <w:rPr>
          <w:rFonts w:cs="Arial"/>
        </w:rPr>
        <w:t xml:space="preserve"> </w:t>
      </w:r>
      <w:r w:rsidR="0025142E">
        <w:rPr>
          <w:rFonts w:cs="Arial"/>
        </w:rPr>
        <w:t>and</w:t>
      </w:r>
      <w:r>
        <w:rPr>
          <w:rFonts w:cs="Arial"/>
        </w:rPr>
        <w:t xml:space="preserve"> twelve pages.  I</w:t>
      </w:r>
      <w:r w:rsidR="00577926">
        <w:rPr>
          <w:rFonts w:cs="Arial"/>
        </w:rPr>
        <w:t>t</w:t>
      </w:r>
      <w:r>
        <w:rPr>
          <w:rFonts w:cs="Arial"/>
        </w:rPr>
        <w:t xml:space="preserve"> must include footnotes and a complete biography of so</w:t>
      </w:r>
      <w:r w:rsidR="00AE3515">
        <w:rPr>
          <w:rFonts w:cs="Arial"/>
        </w:rPr>
        <w:t>urces referenced.</w:t>
      </w:r>
    </w:p>
    <w:p w:rsidR="003C34FE" w:rsidRDefault="003C34FE" w:rsidP="003705B9">
      <w:pPr>
        <w:rPr>
          <w:rFonts w:cs="Arial"/>
          <w:b/>
        </w:rPr>
      </w:pPr>
    </w:p>
    <w:p w:rsidR="00CF560B" w:rsidRPr="00CF560B" w:rsidRDefault="00CF560B" w:rsidP="003705B9">
      <w:pPr>
        <w:rPr>
          <w:rFonts w:cs="Arial"/>
          <w:b/>
        </w:rPr>
      </w:pPr>
      <w:r w:rsidRPr="00CF560B">
        <w:rPr>
          <w:rFonts w:cs="Arial"/>
          <w:b/>
        </w:rPr>
        <w:t>Attendance, Class Participation and Instructor Evaluation (10% of course grade)</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577926" w:rsidRDefault="00577926" w:rsidP="00CF560B">
      <w:pPr>
        <w:rPr>
          <w:rFonts w:cs="Arial"/>
        </w:rPr>
      </w:pPr>
    </w:p>
    <w:p w:rsidR="00577926" w:rsidRPr="00577926" w:rsidRDefault="00A176AE" w:rsidP="00CF560B">
      <w:pPr>
        <w:rPr>
          <w:rFonts w:cs="Arial"/>
          <w:b/>
        </w:rPr>
      </w:pPr>
      <w:r>
        <w:rPr>
          <w:rFonts w:cs="Arial"/>
          <w:b/>
        </w:rPr>
        <w:t>Berkshire Hathaway Strategy Analysis</w:t>
      </w:r>
      <w:r w:rsidR="00577926">
        <w:rPr>
          <w:rFonts w:cs="Arial"/>
          <w:b/>
        </w:rPr>
        <w:t xml:space="preserve"> (</w:t>
      </w:r>
      <w:r w:rsidR="00EA6E05">
        <w:rPr>
          <w:rFonts w:cs="Arial"/>
          <w:b/>
        </w:rPr>
        <w:t>10</w:t>
      </w:r>
      <w:r w:rsidR="00577926">
        <w:rPr>
          <w:rFonts w:cs="Arial"/>
          <w:b/>
        </w:rPr>
        <w:t>% of course grade</w:t>
      </w:r>
      <w:r w:rsidR="001D40AF">
        <w:rPr>
          <w:rFonts w:cs="Arial"/>
          <w:b/>
        </w:rPr>
        <w:t xml:space="preserve"> – Individual Assignment</w:t>
      </w:r>
      <w:r w:rsidR="00577926">
        <w:rPr>
          <w:rFonts w:cs="Arial"/>
          <w:b/>
        </w:rPr>
        <w:t>)</w:t>
      </w:r>
    </w:p>
    <w:p w:rsidR="003C34FE" w:rsidRPr="00577926" w:rsidRDefault="003C34FE" w:rsidP="003705B9">
      <w:pPr>
        <w:rPr>
          <w:rFonts w:cs="Arial"/>
        </w:rPr>
      </w:pPr>
    </w:p>
    <w:p w:rsidR="00577926" w:rsidRDefault="00A176AE" w:rsidP="00577926">
      <w:pPr>
        <w:ind w:left="2160"/>
        <w:rPr>
          <w:rFonts w:cs="Arial"/>
        </w:rPr>
      </w:pPr>
      <w:r>
        <w:rPr>
          <w:rFonts w:cs="Arial"/>
        </w:rPr>
        <w:t xml:space="preserve">Go to </w:t>
      </w:r>
      <w:hyperlink r:id="rId15" w:history="1">
        <w:r w:rsidR="00FB7326" w:rsidRPr="00382ED7">
          <w:rPr>
            <w:rStyle w:val="Hyperlink"/>
            <w:rFonts w:cs="Arial"/>
          </w:rPr>
          <w:t>www.berkshirehathaway.com/letters.html</w:t>
        </w:r>
      </w:hyperlink>
      <w:r w:rsidR="00FB7326">
        <w:rPr>
          <w:rFonts w:cs="Arial"/>
        </w:rPr>
        <w:t xml:space="preserve"> and select one of the shareholder letters between the year 2000 and 20</w:t>
      </w:r>
      <w:r w:rsidR="00510BEE">
        <w:rPr>
          <w:rFonts w:cs="Arial"/>
        </w:rPr>
        <w:t>10</w:t>
      </w:r>
      <w:r w:rsidR="00FB7326">
        <w:rPr>
          <w:rFonts w:cs="Arial"/>
        </w:rPr>
        <w:t xml:space="preserve"> and prepare a written strategy analysis of </w:t>
      </w:r>
      <w:r w:rsidR="00EA6E05">
        <w:rPr>
          <w:rFonts w:cs="Arial"/>
        </w:rPr>
        <w:t>5</w:t>
      </w:r>
      <w:r w:rsidR="00FB7326">
        <w:rPr>
          <w:rFonts w:cs="Arial"/>
        </w:rPr>
        <w:t>-</w:t>
      </w:r>
      <w:r w:rsidR="00EA6E05">
        <w:rPr>
          <w:rFonts w:cs="Arial"/>
        </w:rPr>
        <w:t>8</w:t>
      </w:r>
      <w:r w:rsidR="00FB7326">
        <w:rPr>
          <w:rFonts w:cs="Arial"/>
        </w:rPr>
        <w:t xml:space="preserve"> pages.</w:t>
      </w:r>
      <w:r w:rsidR="00975F5A">
        <w:rPr>
          <w:rFonts w:cs="Arial"/>
        </w:rPr>
        <w:t xml:space="preserve">  The analysis should address subject:</w:t>
      </w:r>
    </w:p>
    <w:p w:rsidR="00975F5A" w:rsidRDefault="00975F5A" w:rsidP="00975F5A">
      <w:pPr>
        <w:pStyle w:val="ListParagraph"/>
        <w:numPr>
          <w:ilvl w:val="0"/>
          <w:numId w:val="8"/>
        </w:numPr>
        <w:rPr>
          <w:rFonts w:cs="Arial"/>
        </w:rPr>
      </w:pPr>
      <w:r>
        <w:rPr>
          <w:rFonts w:cs="Arial"/>
        </w:rPr>
        <w:t>Company Background</w:t>
      </w:r>
    </w:p>
    <w:p w:rsidR="00975F5A" w:rsidRDefault="00975F5A" w:rsidP="00975F5A">
      <w:pPr>
        <w:pStyle w:val="ListParagraph"/>
        <w:numPr>
          <w:ilvl w:val="0"/>
          <w:numId w:val="8"/>
        </w:numPr>
        <w:rPr>
          <w:rFonts w:cs="Arial"/>
        </w:rPr>
      </w:pPr>
      <w:r>
        <w:rPr>
          <w:rFonts w:cs="Arial"/>
        </w:rPr>
        <w:t>Strategic Goals &amp; Objectives</w:t>
      </w:r>
    </w:p>
    <w:p w:rsidR="00975F5A" w:rsidRDefault="00975F5A" w:rsidP="00975F5A">
      <w:pPr>
        <w:pStyle w:val="ListParagraph"/>
        <w:numPr>
          <w:ilvl w:val="0"/>
          <w:numId w:val="8"/>
        </w:numPr>
        <w:rPr>
          <w:rFonts w:cs="Arial"/>
        </w:rPr>
      </w:pPr>
      <w:r>
        <w:rPr>
          <w:rFonts w:cs="Arial"/>
        </w:rPr>
        <w:t>SWOT Analysis</w:t>
      </w:r>
    </w:p>
    <w:p w:rsidR="00975F5A" w:rsidRDefault="00975F5A" w:rsidP="00975F5A">
      <w:pPr>
        <w:pStyle w:val="ListParagraph"/>
        <w:numPr>
          <w:ilvl w:val="0"/>
          <w:numId w:val="8"/>
        </w:numPr>
        <w:rPr>
          <w:rFonts w:cs="Arial"/>
        </w:rPr>
      </w:pPr>
      <w:r>
        <w:rPr>
          <w:rFonts w:cs="Arial"/>
        </w:rPr>
        <w:t>Key Success Factors</w:t>
      </w:r>
    </w:p>
    <w:p w:rsidR="00975F5A" w:rsidRDefault="00975F5A" w:rsidP="00975F5A">
      <w:pPr>
        <w:pStyle w:val="ListParagraph"/>
        <w:numPr>
          <w:ilvl w:val="0"/>
          <w:numId w:val="8"/>
        </w:numPr>
        <w:rPr>
          <w:rFonts w:cs="Arial"/>
        </w:rPr>
      </w:pPr>
      <w:r>
        <w:rPr>
          <w:rFonts w:cs="Arial"/>
        </w:rPr>
        <w:t>Financial Performance Analysis</w:t>
      </w:r>
    </w:p>
    <w:p w:rsidR="00975F5A" w:rsidRPr="00975F5A" w:rsidRDefault="00975F5A" w:rsidP="00975F5A">
      <w:pPr>
        <w:ind w:left="2160"/>
        <w:rPr>
          <w:rFonts w:cs="Arial"/>
        </w:rPr>
      </w:pPr>
    </w:p>
    <w:p w:rsidR="00577926" w:rsidRDefault="00577926" w:rsidP="003705B9">
      <w:pPr>
        <w:rPr>
          <w:rFonts w:cs="Arial"/>
          <w:b/>
        </w:rPr>
      </w:pPr>
    </w:p>
    <w:p w:rsidR="00CF560B" w:rsidRPr="00CF560B" w:rsidRDefault="00CF560B" w:rsidP="003705B9">
      <w:pPr>
        <w:rPr>
          <w:rFonts w:cs="Arial"/>
          <w:b/>
        </w:rPr>
      </w:pPr>
      <w:r w:rsidRPr="00CF560B">
        <w:rPr>
          <w:rFonts w:cs="Arial"/>
          <w:b/>
        </w:rPr>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r w:rsidR="00141D01">
        <w:rPr>
          <w:rFonts w:cs="Arial"/>
        </w:rPr>
        <w:t xml:space="preserve">  Marketing.</w:t>
      </w:r>
    </w:p>
    <w:p w:rsidR="00CF560B" w:rsidRPr="00141D01" w:rsidRDefault="00CF560B" w:rsidP="00141D01">
      <w:pPr>
        <w:rPr>
          <w:rFonts w:cs="Arial"/>
        </w:rPr>
      </w:pPr>
      <w:r w:rsidRPr="00141D01">
        <w:rPr>
          <w:rFonts w:cs="Arial"/>
        </w:rPr>
        <w:t xml:space="preserve"> </w:t>
      </w:r>
    </w:p>
    <w:p w:rsidR="00DC1FAB" w:rsidRDefault="00DC1FAB" w:rsidP="00DC1FAB">
      <w:pPr>
        <w:rPr>
          <w:rFonts w:cs="Arial"/>
        </w:rPr>
      </w:pPr>
    </w:p>
    <w:p w:rsidR="0025142E" w:rsidRDefault="0025142E" w:rsidP="0025142E">
      <w:pPr>
        <w:ind w:left="2160" w:hanging="2160"/>
        <w:rPr>
          <w:b/>
        </w:rPr>
      </w:pPr>
      <w:r>
        <w:rPr>
          <w:b/>
        </w:rPr>
        <w:t>Course Standards and Academic Honesty:</w:t>
      </w:r>
    </w:p>
    <w:p w:rsidR="0025142E" w:rsidRDefault="0025142E" w:rsidP="0025142E">
      <w:pPr>
        <w:ind w:left="2160" w:hanging="2160"/>
        <w:rPr>
          <w:b/>
        </w:rPr>
      </w:pPr>
    </w:p>
    <w:p w:rsidR="0025142E" w:rsidRDefault="0025142E" w:rsidP="00076858">
      <w:pPr>
        <w:ind w:left="2160" w:hanging="2160"/>
      </w:pP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DC1FAB" w:rsidRDefault="00DC1FAB" w:rsidP="00076858">
      <w:pPr>
        <w:rPr>
          <w:rFonts w:cs="Arial"/>
        </w:rPr>
      </w:pPr>
    </w:p>
    <w:p w:rsidR="00DC1FAB" w:rsidRPr="00DC1FAB" w:rsidRDefault="00DC1FAB" w:rsidP="00076858">
      <w:pPr>
        <w:tabs>
          <w:tab w:val="left" w:pos="810"/>
        </w:tabs>
        <w:ind w:left="2160" w:right="720" w:hanging="360"/>
        <w:rPr>
          <w:color w:val="000000"/>
        </w:rPr>
      </w:pPr>
      <w:r>
        <w:rPr>
          <w:color w:val="000000"/>
        </w:rPr>
        <w:lastRenderedPageBreak/>
        <w:tab/>
      </w:r>
      <w:r w:rsidRPr="00DC1FAB">
        <w:rPr>
          <w:color w:val="00000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4. The Vice President for Student Affairs shall maintain an Academic Dishonesty File of all cases of academic dishonesty with the appropriate documentation.</w:t>
      </w:r>
    </w:p>
    <w:p w:rsidR="00DC1FAB" w:rsidRPr="00DC1FAB" w:rsidRDefault="00DC1FAB" w:rsidP="00076858">
      <w:pPr>
        <w:tabs>
          <w:tab w:val="left" w:pos="810"/>
        </w:tabs>
        <w:ind w:left="2160" w:right="720" w:hanging="360"/>
        <w:rPr>
          <w:color w:val="000000"/>
        </w:rPr>
      </w:pPr>
      <w:r>
        <w:rPr>
          <w:color w:val="000000"/>
        </w:rPr>
        <w:tab/>
      </w:r>
      <w:r w:rsidRPr="00DC1FAB">
        <w:rPr>
          <w:color w:val="000000"/>
        </w:rPr>
        <w:t>5. Student may appeal any actions taken on charges of academic dishonesty to the "Academic Appeals Board."</w:t>
      </w:r>
    </w:p>
    <w:p w:rsidR="00DC1FAB" w:rsidRPr="00DC1FAB" w:rsidRDefault="00DC1FAB" w:rsidP="00076858">
      <w:pPr>
        <w:tabs>
          <w:tab w:val="left" w:pos="810"/>
        </w:tabs>
        <w:ind w:left="2160" w:right="720" w:hanging="360"/>
        <w:rPr>
          <w:color w:val="000000"/>
        </w:rPr>
      </w:pPr>
      <w:r>
        <w:rPr>
          <w:color w:val="000000"/>
        </w:rPr>
        <w:tab/>
      </w:r>
      <w:r w:rsidRPr="00DC1FAB">
        <w:rPr>
          <w:color w:val="000000"/>
        </w:rPr>
        <w:t>6. The Academic Appeals Board shall consist of faculty and at least one student.</w:t>
      </w:r>
    </w:p>
    <w:p w:rsidR="00DC1FAB" w:rsidRPr="00DC1FAB" w:rsidRDefault="00DC1FAB" w:rsidP="00076858">
      <w:pPr>
        <w:tabs>
          <w:tab w:val="left" w:pos="810"/>
        </w:tabs>
        <w:ind w:left="2160" w:right="720" w:hanging="360"/>
        <w:rPr>
          <w:color w:val="000000"/>
        </w:rPr>
      </w:pPr>
      <w:r>
        <w:rPr>
          <w:color w:val="000000"/>
        </w:rPr>
        <w:tab/>
      </w:r>
      <w:r w:rsidRPr="00DC1FAB">
        <w:rPr>
          <w:color w:val="000000"/>
        </w:rPr>
        <w:t>7. Individuals may not participate as members of the Academic Appeals Board if they are participants in an appeal.</w:t>
      </w:r>
    </w:p>
    <w:p w:rsidR="00DC1FAB" w:rsidRPr="00DC1FAB" w:rsidRDefault="00DC1FAB" w:rsidP="00076858">
      <w:pPr>
        <w:tabs>
          <w:tab w:val="left" w:pos="810"/>
        </w:tabs>
        <w:ind w:left="2160" w:right="720" w:hanging="360"/>
        <w:rPr>
          <w:color w:val="000000"/>
        </w:rPr>
      </w:pPr>
      <w:r>
        <w:rPr>
          <w:color w:val="000000"/>
        </w:rPr>
        <w:tab/>
      </w:r>
      <w:r w:rsidRPr="00DC1FAB">
        <w:rPr>
          <w:color w:val="000000"/>
        </w:rPr>
        <w:t>8. The decision of the Academic Appeals Board will be forwarded to the President of CSU Channel Islands, whose decision is final.</w:t>
      </w:r>
    </w:p>
    <w:p w:rsidR="00915DF5" w:rsidRDefault="00915DF5" w:rsidP="00076858">
      <w:pPr>
        <w:pStyle w:val="Heading1"/>
        <w:jc w:val="left"/>
      </w:pPr>
    </w:p>
    <w:p w:rsidR="00915DF5" w:rsidRPr="00A3608A" w:rsidRDefault="00915DF5" w:rsidP="00D344C4">
      <w:pPr>
        <w:pStyle w:val="Heading1"/>
        <w:ind w:left="2160" w:hanging="2160"/>
        <w:jc w:val="left"/>
        <w:rPr>
          <w:b w:val="0"/>
          <w:color w:val="000000"/>
        </w:rPr>
      </w:pPr>
      <w:r>
        <w:t>Disability:</w:t>
      </w:r>
      <w:r w:rsidR="00D344C4">
        <w:tab/>
      </w:r>
      <w:r w:rsidRPr="00A3608A">
        <w:rPr>
          <w:b w:val="0"/>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915DF5" w:rsidRDefault="00915DF5" w:rsidP="00076858"/>
    <w:p w:rsidR="00260570" w:rsidRDefault="00260570">
      <w:r>
        <w:br w:type="page"/>
      </w:r>
    </w:p>
    <w:p w:rsidR="003C34FE" w:rsidRDefault="003C34FE" w:rsidP="003C34FE">
      <w:pPr>
        <w:rPr>
          <w:rFonts w:cs="Arial"/>
          <w:sz w:val="28"/>
          <w:szCs w:val="28"/>
        </w:rPr>
      </w:pPr>
      <w:r>
        <w:rPr>
          <w:rFonts w:cs="Arial"/>
          <w:sz w:val="28"/>
          <w:szCs w:val="28"/>
        </w:rPr>
        <w:lastRenderedPageBreak/>
        <w:t>Course Schedule</w:t>
      </w:r>
    </w:p>
    <w:p w:rsidR="003541B2" w:rsidRDefault="003541B2" w:rsidP="003C34FE">
      <w:pPr>
        <w:rPr>
          <w:rFonts w:cs="Arial"/>
          <w:sz w:val="28"/>
          <w:szCs w:val="28"/>
        </w:rPr>
      </w:pPr>
    </w:p>
    <w:tbl>
      <w:tblPr>
        <w:tblW w:w="8880" w:type="dxa"/>
        <w:tblInd w:w="93" w:type="dxa"/>
        <w:tblLook w:val="04A0" w:firstRow="1" w:lastRow="0" w:firstColumn="1" w:lastColumn="0" w:noHBand="0" w:noVBand="1"/>
      </w:tblPr>
      <w:tblGrid>
        <w:gridCol w:w="600"/>
        <w:gridCol w:w="1200"/>
        <w:gridCol w:w="5320"/>
        <w:gridCol w:w="1060"/>
        <w:gridCol w:w="700"/>
      </w:tblGrid>
      <w:tr w:rsidR="003541B2" w:rsidRPr="003541B2" w:rsidTr="003541B2">
        <w:trPr>
          <w:trHeight w:val="465"/>
        </w:trPr>
        <w:tc>
          <w:tcPr>
            <w:tcW w:w="7120" w:type="dxa"/>
            <w:gridSpan w:val="3"/>
            <w:tcBorders>
              <w:top w:val="single" w:sz="8" w:space="0" w:color="auto"/>
              <w:left w:val="single" w:sz="8" w:space="0" w:color="auto"/>
              <w:bottom w:val="nil"/>
              <w:right w:val="nil"/>
            </w:tcBorders>
            <w:shd w:val="clear" w:color="auto" w:fill="auto"/>
            <w:noWrap/>
            <w:hideMark/>
          </w:tcPr>
          <w:p w:rsidR="003541B2" w:rsidRPr="003541B2" w:rsidRDefault="003541B2" w:rsidP="003541B2">
            <w:pPr>
              <w:rPr>
                <w:rFonts w:cs="Arial"/>
                <w:b/>
                <w:bCs/>
                <w:color w:val="0000FF"/>
                <w:sz w:val="32"/>
                <w:szCs w:val="32"/>
              </w:rPr>
            </w:pPr>
            <w:r w:rsidRPr="003541B2">
              <w:rPr>
                <w:rFonts w:cs="Arial"/>
                <w:b/>
                <w:bCs/>
                <w:color w:val="0000FF"/>
                <w:sz w:val="32"/>
                <w:szCs w:val="32"/>
              </w:rPr>
              <w:t>BUS 499 Capstone</w:t>
            </w:r>
          </w:p>
        </w:tc>
        <w:tc>
          <w:tcPr>
            <w:tcW w:w="1760" w:type="dxa"/>
            <w:gridSpan w:val="2"/>
            <w:tcBorders>
              <w:top w:val="single" w:sz="8" w:space="0" w:color="auto"/>
              <w:left w:val="nil"/>
              <w:bottom w:val="nil"/>
              <w:right w:val="single" w:sz="8" w:space="0" w:color="000000"/>
            </w:tcBorders>
            <w:shd w:val="clear" w:color="auto" w:fill="auto"/>
            <w:noWrap/>
            <w:vAlign w:val="center"/>
            <w:hideMark/>
          </w:tcPr>
          <w:p w:rsidR="003541B2" w:rsidRPr="003541B2" w:rsidRDefault="003541B2" w:rsidP="003541B2">
            <w:pPr>
              <w:jc w:val="center"/>
              <w:rPr>
                <w:rFonts w:cs="Arial"/>
                <w:b/>
                <w:bCs/>
                <w:color w:val="0000FF"/>
                <w:sz w:val="32"/>
                <w:szCs w:val="32"/>
              </w:rPr>
            </w:pPr>
            <w:r w:rsidRPr="003541B2">
              <w:rPr>
                <w:rFonts w:cs="Arial"/>
                <w:b/>
                <w:bCs/>
                <w:color w:val="0000FF"/>
                <w:sz w:val="32"/>
                <w:szCs w:val="32"/>
              </w:rPr>
              <w:t xml:space="preserve">   CSUCI</w:t>
            </w:r>
          </w:p>
        </w:tc>
      </w:tr>
      <w:tr w:rsidR="003541B2" w:rsidRPr="003541B2" w:rsidTr="003541B2">
        <w:trPr>
          <w:trHeight w:val="255"/>
        </w:trPr>
        <w:tc>
          <w:tcPr>
            <w:tcW w:w="7120" w:type="dxa"/>
            <w:gridSpan w:val="3"/>
            <w:tcBorders>
              <w:top w:val="nil"/>
              <w:left w:val="single" w:sz="8" w:space="0" w:color="auto"/>
              <w:bottom w:val="nil"/>
              <w:right w:val="nil"/>
            </w:tcBorders>
            <w:shd w:val="clear" w:color="auto" w:fill="auto"/>
            <w:noWrap/>
            <w:hideMark/>
          </w:tcPr>
          <w:p w:rsidR="003541B2" w:rsidRPr="003541B2" w:rsidRDefault="003541B2" w:rsidP="003541B2">
            <w:pPr>
              <w:rPr>
                <w:rFonts w:cs="Arial"/>
                <w:b/>
                <w:bCs/>
                <w:color w:val="0000FF"/>
              </w:rPr>
            </w:pPr>
            <w:r w:rsidRPr="003541B2">
              <w:rPr>
                <w:rFonts w:cs="Arial"/>
                <w:b/>
                <w:bCs/>
                <w:color w:val="0000FF"/>
              </w:rPr>
              <w:t>Strategic Management</w:t>
            </w:r>
          </w:p>
        </w:tc>
        <w:tc>
          <w:tcPr>
            <w:tcW w:w="1760" w:type="dxa"/>
            <w:gridSpan w:val="2"/>
            <w:tcBorders>
              <w:top w:val="nil"/>
              <w:left w:val="nil"/>
              <w:bottom w:val="nil"/>
              <w:right w:val="single" w:sz="8" w:space="0" w:color="000000"/>
            </w:tcBorders>
            <w:shd w:val="clear" w:color="auto" w:fill="auto"/>
            <w:noWrap/>
            <w:hideMark/>
          </w:tcPr>
          <w:p w:rsidR="003541B2" w:rsidRPr="003541B2" w:rsidRDefault="003541B2" w:rsidP="003541B2">
            <w:pPr>
              <w:rPr>
                <w:rFonts w:cs="Arial"/>
                <w:b/>
                <w:bCs/>
                <w:color w:val="0000FF"/>
              </w:rPr>
            </w:pPr>
            <w:r w:rsidRPr="003541B2">
              <w:rPr>
                <w:rFonts w:cs="Arial"/>
                <w:b/>
                <w:bCs/>
                <w:color w:val="0000FF"/>
              </w:rPr>
              <w:t xml:space="preserve">   Dess</w:t>
            </w:r>
          </w:p>
        </w:tc>
      </w:tr>
      <w:tr w:rsidR="003541B2" w:rsidRPr="003541B2" w:rsidTr="003541B2">
        <w:trPr>
          <w:trHeight w:val="255"/>
        </w:trPr>
        <w:tc>
          <w:tcPr>
            <w:tcW w:w="600" w:type="dxa"/>
            <w:tcBorders>
              <w:top w:val="nil"/>
              <w:left w:val="single" w:sz="8" w:space="0" w:color="auto"/>
              <w:bottom w:val="nil"/>
              <w:right w:val="nil"/>
            </w:tcBorders>
            <w:shd w:val="clear" w:color="auto" w:fill="auto"/>
            <w:noWrap/>
            <w:vAlign w:val="bottom"/>
            <w:hideMark/>
          </w:tcPr>
          <w:p w:rsidR="003541B2" w:rsidRPr="003541B2" w:rsidRDefault="003541B2" w:rsidP="003541B2">
            <w:pPr>
              <w:rPr>
                <w:rFonts w:cs="Arial"/>
              </w:rPr>
            </w:pPr>
            <w:r w:rsidRPr="003541B2">
              <w:rPr>
                <w:rFonts w:cs="Arial"/>
              </w:rPr>
              <w:t> </w:t>
            </w:r>
          </w:p>
        </w:tc>
        <w:tc>
          <w:tcPr>
            <w:tcW w:w="1200" w:type="dxa"/>
            <w:tcBorders>
              <w:top w:val="nil"/>
              <w:left w:val="nil"/>
              <w:bottom w:val="nil"/>
              <w:right w:val="nil"/>
            </w:tcBorders>
            <w:shd w:val="clear" w:color="auto" w:fill="auto"/>
            <w:noWrap/>
            <w:vAlign w:val="bottom"/>
            <w:hideMark/>
          </w:tcPr>
          <w:p w:rsidR="003541B2" w:rsidRPr="003541B2" w:rsidRDefault="003541B2" w:rsidP="003541B2">
            <w:pPr>
              <w:rPr>
                <w:rFonts w:cs="Arial"/>
              </w:rPr>
            </w:pPr>
          </w:p>
        </w:tc>
        <w:tc>
          <w:tcPr>
            <w:tcW w:w="5320" w:type="dxa"/>
            <w:tcBorders>
              <w:top w:val="nil"/>
              <w:left w:val="nil"/>
              <w:bottom w:val="nil"/>
              <w:right w:val="nil"/>
            </w:tcBorders>
            <w:shd w:val="clear" w:color="auto" w:fill="auto"/>
            <w:noWrap/>
            <w:vAlign w:val="bottom"/>
            <w:hideMark/>
          </w:tcPr>
          <w:p w:rsidR="003541B2" w:rsidRPr="003541B2" w:rsidRDefault="003541B2" w:rsidP="003541B2">
            <w:pPr>
              <w:rPr>
                <w:rFonts w:cs="Arial"/>
              </w:rPr>
            </w:pPr>
          </w:p>
        </w:tc>
        <w:tc>
          <w:tcPr>
            <w:tcW w:w="1060" w:type="dxa"/>
            <w:tcBorders>
              <w:top w:val="nil"/>
              <w:left w:val="nil"/>
              <w:bottom w:val="nil"/>
              <w:right w:val="nil"/>
            </w:tcBorders>
            <w:shd w:val="clear" w:color="auto" w:fill="auto"/>
            <w:noWrap/>
            <w:vAlign w:val="bottom"/>
            <w:hideMark/>
          </w:tcPr>
          <w:p w:rsidR="003541B2" w:rsidRPr="003541B2" w:rsidRDefault="003541B2" w:rsidP="003541B2">
            <w:pPr>
              <w:rPr>
                <w:rFonts w:cs="Arial"/>
                <w:b/>
                <w:bCs/>
                <w:i/>
                <w:iCs/>
              </w:rPr>
            </w:pPr>
          </w:p>
        </w:tc>
        <w:tc>
          <w:tcPr>
            <w:tcW w:w="700" w:type="dxa"/>
            <w:tcBorders>
              <w:top w:val="nil"/>
              <w:left w:val="nil"/>
              <w:bottom w:val="nil"/>
              <w:right w:val="single" w:sz="8" w:space="0" w:color="auto"/>
            </w:tcBorders>
            <w:shd w:val="clear" w:color="auto" w:fill="auto"/>
            <w:noWrap/>
            <w:vAlign w:val="bottom"/>
            <w:hideMark/>
          </w:tcPr>
          <w:p w:rsidR="003541B2" w:rsidRPr="003541B2" w:rsidRDefault="003541B2" w:rsidP="003541B2">
            <w:pPr>
              <w:rPr>
                <w:rFonts w:cs="Arial"/>
              </w:rPr>
            </w:pPr>
            <w:r w:rsidRPr="003541B2">
              <w:rPr>
                <w:rFonts w:cs="Arial"/>
              </w:rPr>
              <w:t> </w:t>
            </w:r>
          </w:p>
        </w:tc>
      </w:tr>
      <w:tr w:rsidR="003541B2" w:rsidRPr="003541B2" w:rsidTr="003541B2">
        <w:trPr>
          <w:trHeight w:val="360"/>
        </w:trPr>
        <w:tc>
          <w:tcPr>
            <w:tcW w:w="1800" w:type="dxa"/>
            <w:gridSpan w:val="2"/>
            <w:tcBorders>
              <w:top w:val="nil"/>
              <w:left w:val="single" w:sz="8" w:space="0" w:color="auto"/>
              <w:bottom w:val="nil"/>
              <w:right w:val="nil"/>
            </w:tcBorders>
            <w:shd w:val="clear" w:color="auto" w:fill="auto"/>
            <w:noWrap/>
            <w:vAlign w:val="bottom"/>
            <w:hideMark/>
          </w:tcPr>
          <w:p w:rsidR="003541B2" w:rsidRPr="003541B2" w:rsidRDefault="003541B2" w:rsidP="003541B2">
            <w:pPr>
              <w:rPr>
                <w:rFonts w:cs="Arial"/>
                <w:b/>
                <w:bCs/>
                <w:color w:val="0000FF"/>
                <w:sz w:val="28"/>
                <w:szCs w:val="28"/>
              </w:rPr>
            </w:pPr>
            <w:r w:rsidRPr="003541B2">
              <w:rPr>
                <w:rFonts w:cs="Arial"/>
                <w:b/>
                <w:bCs/>
                <w:color w:val="0000FF"/>
                <w:sz w:val="28"/>
                <w:szCs w:val="28"/>
              </w:rPr>
              <w:t>Thursdays</w:t>
            </w:r>
          </w:p>
        </w:tc>
        <w:tc>
          <w:tcPr>
            <w:tcW w:w="5320" w:type="dxa"/>
            <w:tcBorders>
              <w:top w:val="nil"/>
              <w:left w:val="nil"/>
              <w:bottom w:val="nil"/>
              <w:right w:val="nil"/>
            </w:tcBorders>
            <w:shd w:val="clear" w:color="auto" w:fill="auto"/>
            <w:noWrap/>
            <w:vAlign w:val="bottom"/>
            <w:hideMark/>
          </w:tcPr>
          <w:p w:rsidR="003541B2" w:rsidRPr="003541B2" w:rsidRDefault="003541B2" w:rsidP="003541B2">
            <w:pPr>
              <w:rPr>
                <w:rFonts w:cs="Arial"/>
                <w:sz w:val="28"/>
                <w:szCs w:val="28"/>
              </w:rPr>
            </w:pPr>
          </w:p>
        </w:tc>
        <w:tc>
          <w:tcPr>
            <w:tcW w:w="1760" w:type="dxa"/>
            <w:gridSpan w:val="2"/>
            <w:tcBorders>
              <w:top w:val="nil"/>
              <w:left w:val="nil"/>
              <w:bottom w:val="nil"/>
              <w:right w:val="single" w:sz="8" w:space="0" w:color="000000"/>
            </w:tcBorders>
            <w:shd w:val="clear" w:color="auto" w:fill="auto"/>
            <w:noWrap/>
            <w:vAlign w:val="bottom"/>
            <w:hideMark/>
          </w:tcPr>
          <w:p w:rsidR="003541B2" w:rsidRPr="003541B2" w:rsidRDefault="003541B2" w:rsidP="003541B2">
            <w:pPr>
              <w:rPr>
                <w:rFonts w:cs="Arial"/>
                <w:b/>
                <w:bCs/>
                <w:color w:val="0000FF"/>
                <w:sz w:val="28"/>
                <w:szCs w:val="28"/>
              </w:rPr>
            </w:pPr>
            <w:r w:rsidRPr="003541B2">
              <w:rPr>
                <w:rFonts w:cs="Arial"/>
                <w:b/>
                <w:bCs/>
                <w:color w:val="0000FF"/>
                <w:sz w:val="28"/>
                <w:szCs w:val="28"/>
              </w:rPr>
              <w:t>Jan 2013</w:t>
            </w:r>
          </w:p>
        </w:tc>
      </w:tr>
      <w:tr w:rsidR="003541B2" w:rsidRPr="003541B2" w:rsidTr="003541B2">
        <w:trPr>
          <w:trHeight w:val="360"/>
        </w:trPr>
        <w:tc>
          <w:tcPr>
            <w:tcW w:w="600" w:type="dxa"/>
            <w:tcBorders>
              <w:top w:val="nil"/>
              <w:left w:val="single" w:sz="8" w:space="0" w:color="auto"/>
              <w:bottom w:val="single" w:sz="4" w:space="0" w:color="auto"/>
              <w:right w:val="nil"/>
            </w:tcBorders>
            <w:shd w:val="clear" w:color="auto" w:fill="auto"/>
            <w:noWrap/>
            <w:vAlign w:val="bottom"/>
            <w:hideMark/>
          </w:tcPr>
          <w:p w:rsidR="003541B2" w:rsidRPr="003541B2" w:rsidRDefault="003541B2" w:rsidP="003541B2">
            <w:pPr>
              <w:rPr>
                <w:rFonts w:cs="Arial"/>
                <w:b/>
                <w:bCs/>
                <w:i/>
                <w:iCs/>
              </w:rPr>
            </w:pPr>
            <w:r w:rsidRPr="003541B2">
              <w:rPr>
                <w:rFonts w:cs="Arial"/>
                <w:b/>
                <w:bCs/>
                <w:i/>
                <w:iCs/>
              </w:rPr>
              <w:t> </w:t>
            </w:r>
          </w:p>
        </w:tc>
        <w:tc>
          <w:tcPr>
            <w:tcW w:w="1200" w:type="dxa"/>
            <w:tcBorders>
              <w:top w:val="nil"/>
              <w:left w:val="nil"/>
              <w:bottom w:val="single" w:sz="4" w:space="0" w:color="auto"/>
              <w:right w:val="nil"/>
            </w:tcBorders>
            <w:shd w:val="clear" w:color="auto" w:fill="auto"/>
            <w:noWrap/>
            <w:vAlign w:val="bottom"/>
            <w:hideMark/>
          </w:tcPr>
          <w:p w:rsidR="003541B2" w:rsidRPr="003541B2" w:rsidRDefault="003541B2" w:rsidP="003541B2">
            <w:pPr>
              <w:rPr>
                <w:rFonts w:cs="Arial"/>
              </w:rPr>
            </w:pPr>
            <w:r w:rsidRPr="003541B2">
              <w:rPr>
                <w:rFonts w:cs="Arial"/>
              </w:rPr>
              <w:t> </w:t>
            </w:r>
          </w:p>
        </w:tc>
        <w:tc>
          <w:tcPr>
            <w:tcW w:w="5320" w:type="dxa"/>
            <w:tcBorders>
              <w:top w:val="nil"/>
              <w:left w:val="nil"/>
              <w:bottom w:val="single" w:sz="4" w:space="0" w:color="auto"/>
              <w:right w:val="nil"/>
            </w:tcBorders>
            <w:shd w:val="clear" w:color="auto" w:fill="auto"/>
            <w:noWrap/>
            <w:vAlign w:val="bottom"/>
            <w:hideMark/>
          </w:tcPr>
          <w:p w:rsidR="003541B2" w:rsidRPr="003541B2" w:rsidRDefault="003541B2" w:rsidP="003541B2">
            <w:pPr>
              <w:rPr>
                <w:rFonts w:cs="Arial"/>
              </w:rPr>
            </w:pPr>
            <w:r w:rsidRPr="003541B2">
              <w:rPr>
                <w:rFonts w:cs="Arial"/>
              </w:rPr>
              <w:t> </w:t>
            </w:r>
          </w:p>
        </w:tc>
        <w:tc>
          <w:tcPr>
            <w:tcW w:w="1060" w:type="dxa"/>
            <w:tcBorders>
              <w:top w:val="nil"/>
              <w:left w:val="nil"/>
              <w:bottom w:val="single" w:sz="4" w:space="0" w:color="auto"/>
              <w:right w:val="nil"/>
            </w:tcBorders>
            <w:shd w:val="clear" w:color="auto" w:fill="auto"/>
            <w:noWrap/>
            <w:vAlign w:val="bottom"/>
            <w:hideMark/>
          </w:tcPr>
          <w:p w:rsidR="003541B2" w:rsidRPr="003541B2" w:rsidRDefault="003541B2" w:rsidP="003541B2">
            <w:pPr>
              <w:rPr>
                <w:rFonts w:cs="Arial"/>
                <w:b/>
                <w:bCs/>
                <w:i/>
                <w:iCs/>
              </w:rPr>
            </w:pPr>
            <w:r w:rsidRPr="003541B2">
              <w:rPr>
                <w:rFonts w:cs="Arial"/>
                <w:b/>
                <w:bCs/>
                <w:i/>
                <w:iCs/>
              </w:rPr>
              <w:t> </w:t>
            </w:r>
          </w:p>
        </w:tc>
        <w:tc>
          <w:tcPr>
            <w:tcW w:w="700" w:type="dxa"/>
            <w:tcBorders>
              <w:top w:val="nil"/>
              <w:left w:val="nil"/>
              <w:bottom w:val="single" w:sz="4" w:space="0" w:color="auto"/>
              <w:right w:val="single" w:sz="8" w:space="0" w:color="auto"/>
            </w:tcBorders>
            <w:shd w:val="clear" w:color="auto" w:fill="auto"/>
            <w:noWrap/>
            <w:vAlign w:val="bottom"/>
            <w:hideMark/>
          </w:tcPr>
          <w:p w:rsidR="003541B2" w:rsidRPr="003541B2" w:rsidRDefault="003541B2" w:rsidP="003541B2">
            <w:pPr>
              <w:rPr>
                <w:rFonts w:cs="Arial"/>
              </w:rPr>
            </w:pPr>
            <w:r w:rsidRPr="003541B2">
              <w:rPr>
                <w:rFonts w:cs="Arial"/>
              </w:rPr>
              <w:t> </w:t>
            </w:r>
          </w:p>
        </w:tc>
      </w:tr>
      <w:tr w:rsidR="003541B2" w:rsidRPr="003541B2" w:rsidTr="003541B2">
        <w:trPr>
          <w:trHeight w:val="1290"/>
        </w:trPr>
        <w:tc>
          <w:tcPr>
            <w:tcW w:w="600" w:type="dxa"/>
            <w:tcBorders>
              <w:top w:val="nil"/>
              <w:left w:val="single" w:sz="8" w:space="0" w:color="auto"/>
              <w:bottom w:val="single" w:sz="4" w:space="0" w:color="auto"/>
              <w:right w:val="single" w:sz="4" w:space="0" w:color="auto"/>
            </w:tcBorders>
            <w:shd w:val="clear" w:color="auto" w:fill="auto"/>
            <w:textDirection w:val="btLr"/>
            <w:vAlign w:val="center"/>
            <w:hideMark/>
          </w:tcPr>
          <w:p w:rsidR="003541B2" w:rsidRPr="003541B2" w:rsidRDefault="003541B2" w:rsidP="003541B2">
            <w:pPr>
              <w:jc w:val="center"/>
              <w:rPr>
                <w:rFonts w:cs="Arial"/>
                <w:b/>
                <w:bCs/>
              </w:rPr>
            </w:pPr>
            <w:r w:rsidRPr="003541B2">
              <w:rPr>
                <w:rFonts w:cs="Arial"/>
                <w:b/>
                <w:bCs/>
              </w:rPr>
              <w:t>Meeting</w:t>
            </w:r>
          </w:p>
        </w:tc>
        <w:tc>
          <w:tcPr>
            <w:tcW w:w="12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b/>
                <w:bCs/>
              </w:rPr>
            </w:pPr>
            <w:r w:rsidRPr="003541B2">
              <w:rPr>
                <w:rFonts w:cs="Arial"/>
                <w:b/>
                <w:bCs/>
              </w:rPr>
              <w:t>Date</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b/>
                <w:bCs/>
              </w:rPr>
            </w:pPr>
            <w:r w:rsidRPr="003541B2">
              <w:rPr>
                <w:rFonts w:cs="Arial"/>
                <w:b/>
                <w:bCs/>
              </w:rPr>
              <w:t>Topic</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b/>
                <w:bCs/>
              </w:rPr>
            </w:pPr>
            <w:r w:rsidRPr="003541B2">
              <w:rPr>
                <w:rFonts w:cs="Arial"/>
                <w:b/>
                <w:bCs/>
              </w:rPr>
              <w:t>Chapter</w:t>
            </w:r>
          </w:p>
        </w:tc>
        <w:tc>
          <w:tcPr>
            <w:tcW w:w="700" w:type="dxa"/>
            <w:tcBorders>
              <w:top w:val="nil"/>
              <w:left w:val="nil"/>
              <w:bottom w:val="single" w:sz="4" w:space="0" w:color="auto"/>
              <w:right w:val="single" w:sz="8" w:space="0" w:color="auto"/>
            </w:tcBorders>
            <w:shd w:val="clear" w:color="auto" w:fill="auto"/>
            <w:textDirection w:val="btLr"/>
            <w:vAlign w:val="center"/>
            <w:hideMark/>
          </w:tcPr>
          <w:p w:rsidR="003541B2" w:rsidRPr="003541B2" w:rsidRDefault="003541B2" w:rsidP="003541B2">
            <w:pPr>
              <w:jc w:val="center"/>
              <w:rPr>
                <w:rFonts w:cs="Arial"/>
                <w:b/>
                <w:bCs/>
              </w:rPr>
            </w:pPr>
            <w:r w:rsidRPr="003541B2">
              <w:rPr>
                <w:rFonts w:cs="Arial"/>
                <w:b/>
                <w:bCs/>
              </w:rPr>
              <w:t>Learning Outcomes</w:t>
            </w:r>
          </w:p>
        </w:tc>
      </w:tr>
      <w:tr w:rsidR="003541B2" w:rsidRPr="003541B2" w:rsidTr="003541B2">
        <w:trPr>
          <w:trHeight w:val="76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color w:val="0000FF"/>
              </w:rPr>
            </w:pPr>
            <w:r w:rsidRPr="003541B2">
              <w:rPr>
                <w:rFonts w:cs="Arial"/>
                <w:color w:val="0000FF"/>
              </w:rPr>
              <w:t>24-Jan-13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Introduction to Course,   Team Formation,   BSG Overview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 xml:space="preserve"> </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1,4,6</w:t>
            </w:r>
          </w:p>
        </w:tc>
      </w:tr>
      <w:tr w:rsidR="003541B2" w:rsidRPr="003541B2" w:rsidTr="003541B2">
        <w:trPr>
          <w:trHeight w:val="76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2</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31-Jan-13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Designing a Competitive Business Model,   Strategy Formulation,   Team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5,  10</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5, 6</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3</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7-Feb-13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Pricing Strategies,   BSG Practice Y11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8</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1, 5, 6</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4</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14-Feb-13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Marketing Strategies,   Quiz 1 Due 02-13-13,   BSG Practice Y12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6</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w:t>
            </w:r>
          </w:p>
        </w:tc>
      </w:tr>
      <w:tr w:rsidR="003541B2" w:rsidRPr="003541B2" w:rsidTr="003541B2">
        <w:trPr>
          <w:trHeight w:val="76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5</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21-Feb-13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Plant Location &amp; Distribution Strategies,   Case Study NewCellErgy Due,   BSG Y11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7</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1, 5, 3</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6</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28-Feb-13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Using Financial Analysis,   BSG Y12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 xml:space="preserve"> </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1, 5, 6</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7</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7-Mar-13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Decision Making   Quiz 2 Due 03-06-13,   BSG Y13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6</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1, 5   4, 6</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8</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14-Mar-13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Mid Term   Berkshire Hathaway Analysis Due,   BSG Y14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 xml:space="preserve"> </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5,3,6</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9</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color w:val="0000FF"/>
              </w:rPr>
            </w:pPr>
            <w:r w:rsidRPr="003541B2">
              <w:rPr>
                <w:rFonts w:cs="Arial"/>
                <w:color w:val="0000FF"/>
              </w:rPr>
              <w:t>28-Mar-13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Turn-Around Management   BSG Y15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11</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1, 6</w:t>
            </w:r>
          </w:p>
        </w:tc>
      </w:tr>
      <w:tr w:rsidR="003541B2" w:rsidRPr="003541B2" w:rsidTr="003541B2">
        <w:trPr>
          <w:trHeight w:val="76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10</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4-Apr-13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Entrepreneurship &amp; Strategy   BSG Y16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12</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1, 5,  6</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11</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11-Apr-13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Strategic BSG Review,   BSG Y17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10</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w:t>
            </w:r>
          </w:p>
        </w:tc>
      </w:tr>
      <w:tr w:rsidR="003541B2" w:rsidRPr="003541B2" w:rsidTr="003541B2">
        <w:trPr>
          <w:trHeight w:val="76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12</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18-Apr-13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 xml:space="preserve">Strategic Control &amp; Execution,   US Economic </w:t>
            </w:r>
            <w:r w:rsidR="00E500F7" w:rsidRPr="003541B2">
              <w:rPr>
                <w:rFonts w:cs="Arial"/>
              </w:rPr>
              <w:t>Research</w:t>
            </w:r>
            <w:r w:rsidRPr="003541B2">
              <w:rPr>
                <w:rFonts w:cs="Arial"/>
              </w:rPr>
              <w:t xml:space="preserve"> Study Due,   BSG Y18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9</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1, 5, 3</w:t>
            </w:r>
          </w:p>
        </w:tc>
      </w:tr>
      <w:tr w:rsidR="003541B2" w:rsidRPr="003541B2" w:rsidTr="003541B2">
        <w:trPr>
          <w:trHeight w:val="765"/>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13</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25-Apr-13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Strategic Leadership,   BSG Y19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 xml:space="preserve"> </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1, 5</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14</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2-May-13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Innovation &amp; Entrepreneurship   BSG Y20 Review</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12</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5, 6</w:t>
            </w:r>
          </w:p>
        </w:tc>
      </w:tr>
      <w:tr w:rsidR="003541B2" w:rsidRPr="003541B2" w:rsidTr="003541B2">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15</w:t>
            </w:r>
          </w:p>
        </w:tc>
        <w:tc>
          <w:tcPr>
            <w:tcW w:w="1200" w:type="dxa"/>
            <w:tcBorders>
              <w:top w:val="nil"/>
              <w:left w:val="nil"/>
              <w:bottom w:val="single" w:sz="4" w:space="0" w:color="auto"/>
              <w:right w:val="single" w:sz="4" w:space="0" w:color="auto"/>
            </w:tcBorders>
            <w:shd w:val="clear" w:color="auto" w:fill="auto"/>
            <w:vAlign w:val="center"/>
            <w:hideMark/>
          </w:tcPr>
          <w:p w:rsidR="003541B2" w:rsidRPr="003541B2" w:rsidRDefault="003541B2" w:rsidP="003541B2">
            <w:pPr>
              <w:jc w:val="right"/>
              <w:rPr>
                <w:rFonts w:cs="Arial"/>
              </w:rPr>
            </w:pPr>
            <w:r w:rsidRPr="003541B2">
              <w:rPr>
                <w:rFonts w:cs="Arial"/>
              </w:rPr>
              <w:t>9-May-13</w:t>
            </w:r>
          </w:p>
        </w:tc>
        <w:tc>
          <w:tcPr>
            <w:tcW w:w="5320" w:type="dxa"/>
            <w:tcBorders>
              <w:top w:val="nil"/>
              <w:left w:val="nil"/>
              <w:bottom w:val="single" w:sz="4"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BSG Teams Final Presentations,   Instructor Evaluation Due</w:t>
            </w:r>
          </w:p>
        </w:tc>
        <w:tc>
          <w:tcPr>
            <w:tcW w:w="106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 xml:space="preserve"> </w:t>
            </w:r>
          </w:p>
        </w:tc>
        <w:tc>
          <w:tcPr>
            <w:tcW w:w="700" w:type="dxa"/>
            <w:tcBorders>
              <w:top w:val="nil"/>
              <w:left w:val="nil"/>
              <w:bottom w:val="single" w:sz="4"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1, 2, 5</w:t>
            </w:r>
          </w:p>
        </w:tc>
      </w:tr>
      <w:tr w:rsidR="003541B2" w:rsidRPr="003541B2" w:rsidTr="003541B2">
        <w:trPr>
          <w:trHeight w:val="27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16</w:t>
            </w:r>
          </w:p>
        </w:tc>
        <w:tc>
          <w:tcPr>
            <w:tcW w:w="1200" w:type="dxa"/>
            <w:tcBorders>
              <w:top w:val="nil"/>
              <w:left w:val="nil"/>
              <w:bottom w:val="single" w:sz="8" w:space="0" w:color="auto"/>
              <w:right w:val="single" w:sz="4" w:space="0" w:color="auto"/>
            </w:tcBorders>
            <w:shd w:val="clear" w:color="auto" w:fill="auto"/>
            <w:vAlign w:val="center"/>
            <w:hideMark/>
          </w:tcPr>
          <w:p w:rsidR="003541B2" w:rsidRPr="003541B2" w:rsidRDefault="003541B2" w:rsidP="003541B2">
            <w:pPr>
              <w:jc w:val="center"/>
              <w:rPr>
                <w:rFonts w:cs="Arial"/>
              </w:rPr>
            </w:pPr>
            <w:r w:rsidRPr="003541B2">
              <w:rPr>
                <w:rFonts w:cs="Arial"/>
              </w:rPr>
              <w:t>16-May-13</w:t>
            </w:r>
          </w:p>
        </w:tc>
        <w:tc>
          <w:tcPr>
            <w:tcW w:w="5320" w:type="dxa"/>
            <w:tcBorders>
              <w:top w:val="nil"/>
              <w:left w:val="nil"/>
              <w:bottom w:val="single" w:sz="8" w:space="0" w:color="auto"/>
              <w:right w:val="single" w:sz="4" w:space="0" w:color="auto"/>
            </w:tcBorders>
            <w:shd w:val="clear" w:color="auto" w:fill="auto"/>
            <w:hideMark/>
          </w:tcPr>
          <w:p w:rsidR="003541B2" w:rsidRPr="003541B2" w:rsidRDefault="003541B2" w:rsidP="003541B2">
            <w:pPr>
              <w:rPr>
                <w:rFonts w:cs="Arial"/>
              </w:rPr>
            </w:pPr>
            <w:r w:rsidRPr="003541B2">
              <w:rPr>
                <w:rFonts w:cs="Arial"/>
              </w:rPr>
              <w:t>Finals</w:t>
            </w:r>
          </w:p>
        </w:tc>
        <w:tc>
          <w:tcPr>
            <w:tcW w:w="1060" w:type="dxa"/>
            <w:tcBorders>
              <w:top w:val="nil"/>
              <w:left w:val="nil"/>
              <w:bottom w:val="single" w:sz="8"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 xml:space="preserve"> </w:t>
            </w:r>
          </w:p>
        </w:tc>
        <w:tc>
          <w:tcPr>
            <w:tcW w:w="700" w:type="dxa"/>
            <w:tcBorders>
              <w:top w:val="nil"/>
              <w:left w:val="nil"/>
              <w:bottom w:val="single" w:sz="8" w:space="0" w:color="auto"/>
              <w:right w:val="single" w:sz="4" w:space="0" w:color="auto"/>
            </w:tcBorders>
            <w:shd w:val="clear" w:color="auto" w:fill="auto"/>
            <w:hideMark/>
          </w:tcPr>
          <w:p w:rsidR="003541B2" w:rsidRPr="003541B2" w:rsidRDefault="003541B2" w:rsidP="003541B2">
            <w:pPr>
              <w:jc w:val="center"/>
              <w:rPr>
                <w:rFonts w:cs="Arial"/>
              </w:rPr>
            </w:pPr>
            <w:r w:rsidRPr="003541B2">
              <w:rPr>
                <w:rFonts w:cs="Arial"/>
              </w:rPr>
              <w:t>5</w:t>
            </w:r>
          </w:p>
        </w:tc>
      </w:tr>
    </w:tbl>
    <w:p w:rsidR="00DF5B4F" w:rsidRDefault="00DF5B4F" w:rsidP="00DF5B4F">
      <w:pPr>
        <w:pStyle w:val="Heading1"/>
        <w:jc w:val="left"/>
      </w:pPr>
      <w:r>
        <w:lastRenderedPageBreak/>
        <w:t>Business Strategy Game (BSG) Schedule</w:t>
      </w:r>
    </w:p>
    <w:p w:rsidR="00DF5B4F" w:rsidRPr="00FB57ED" w:rsidRDefault="00DF5B4F" w:rsidP="00DF5B4F"/>
    <w:p w:rsidR="00DF5B4F" w:rsidRDefault="00DF5B4F" w:rsidP="00DF5B4F">
      <w:pPr>
        <w:pStyle w:val="Heading1"/>
        <w:jc w:val="left"/>
        <w:rPr>
          <w:b w:val="0"/>
        </w:rPr>
      </w:pPr>
      <w:r>
        <w:rPr>
          <w:b w:val="0"/>
        </w:rPr>
        <w:t xml:space="preserve">All decisions are to be submitted online by </w:t>
      </w:r>
      <w:r>
        <w:t xml:space="preserve">11:59 pm </w:t>
      </w:r>
      <w:r>
        <w:rPr>
          <w:b w:val="0"/>
        </w:rPr>
        <w:t>on the decision due dates. No exceptions will be allowed.</w:t>
      </w:r>
    </w:p>
    <w:p w:rsidR="009B3167" w:rsidRDefault="009B3167" w:rsidP="003C34FE">
      <w:pPr>
        <w:rPr>
          <w:rFonts w:cs="Arial"/>
          <w:b/>
        </w:rPr>
      </w:pPr>
    </w:p>
    <w:p w:rsidR="00A71266" w:rsidRDefault="00A71266" w:rsidP="003C34FE">
      <w:pPr>
        <w:rPr>
          <w:rFonts w:cs="Arial"/>
          <w:b/>
        </w:rPr>
      </w:pPr>
    </w:p>
    <w:p w:rsidR="00A71266" w:rsidRPr="00A71266" w:rsidRDefault="00A71266" w:rsidP="00A71266">
      <w:pPr>
        <w:shd w:val="clear" w:color="auto" w:fill="D8E3ED"/>
        <w:spacing w:before="100" w:beforeAutospacing="1" w:after="100" w:afterAutospacing="1" w:line="312" w:lineRule="atLeast"/>
        <w:jc w:val="center"/>
        <w:rPr>
          <w:rFonts w:ascii="Tahoma" w:hAnsi="Tahoma" w:cs="Tahoma"/>
          <w:color w:val="161783"/>
          <w:sz w:val="19"/>
          <w:szCs w:val="19"/>
          <w:lang w:val="en"/>
        </w:rPr>
      </w:pPr>
      <w:r w:rsidRPr="00A71266">
        <w:rPr>
          <w:rFonts w:ascii="Tahoma" w:hAnsi="Tahoma" w:cs="Tahoma"/>
          <w:color w:val="161783"/>
          <w:sz w:val="19"/>
          <w:szCs w:val="19"/>
          <w:lang w:val="en"/>
        </w:rPr>
        <w:t>All times are displayed in the US/Pacific time zone — (GMT -08:00) Pacific Time (US &amp; Canada); Tijuana</w:t>
      </w:r>
    </w:p>
    <w:tbl>
      <w:tblPr>
        <w:tblW w:w="0" w:type="auto"/>
        <w:tblCellMar>
          <w:top w:w="15" w:type="dxa"/>
          <w:left w:w="15" w:type="dxa"/>
          <w:bottom w:w="15" w:type="dxa"/>
          <w:right w:w="15" w:type="dxa"/>
        </w:tblCellMar>
        <w:tblLook w:val="04A0" w:firstRow="1" w:lastRow="0" w:firstColumn="1" w:lastColumn="0" w:noHBand="0" w:noVBand="1"/>
      </w:tblPr>
      <w:tblGrid>
        <w:gridCol w:w="3750"/>
        <w:gridCol w:w="300"/>
        <w:gridCol w:w="1650"/>
        <w:gridCol w:w="1350"/>
        <w:gridCol w:w="450"/>
      </w:tblGrid>
      <w:tr w:rsidR="00A71266" w:rsidRPr="00A71266" w:rsidTr="00A71266">
        <w:tc>
          <w:tcPr>
            <w:tcW w:w="0" w:type="auto"/>
            <w:tcBorders>
              <w:bottom w:val="single" w:sz="6" w:space="0" w:color="BBBBBB"/>
            </w:tcBorders>
            <w:vAlign w:val="center"/>
            <w:hideMark/>
          </w:tcPr>
          <w:p w:rsidR="00A71266" w:rsidRPr="00A71266" w:rsidRDefault="00A71266" w:rsidP="00A71266">
            <w:pPr>
              <w:spacing w:line="360" w:lineRule="atLeast"/>
              <w:jc w:val="center"/>
              <w:rPr>
                <w:rFonts w:ascii="Tahoma" w:hAnsi="Tahoma" w:cs="Tahoma"/>
                <w:color w:val="161783"/>
                <w:sz w:val="19"/>
                <w:szCs w:val="19"/>
              </w:rPr>
            </w:pPr>
            <w:r w:rsidRPr="00A71266">
              <w:rPr>
                <w:rFonts w:ascii="Tahoma" w:hAnsi="Tahoma" w:cs="Tahoma"/>
                <w:b/>
                <w:bCs/>
                <w:color w:val="161783"/>
                <w:sz w:val="19"/>
                <w:szCs w:val="19"/>
              </w:rPr>
              <w:t>Decision</w:t>
            </w:r>
          </w:p>
        </w:tc>
        <w:tc>
          <w:tcPr>
            <w:tcW w:w="0" w:type="auto"/>
            <w:vAlign w:val="center"/>
            <w:hideMark/>
          </w:tcPr>
          <w:p w:rsidR="00A71266" w:rsidRPr="00A71266" w:rsidRDefault="00A71266" w:rsidP="00A71266">
            <w:pPr>
              <w:spacing w:line="360" w:lineRule="atLeast"/>
              <w:rPr>
                <w:rFonts w:ascii="Tahoma" w:hAnsi="Tahoma" w:cs="Tahoma"/>
                <w:color w:val="161783"/>
                <w:sz w:val="19"/>
                <w:szCs w:val="19"/>
              </w:rPr>
            </w:pPr>
          </w:p>
        </w:tc>
        <w:tc>
          <w:tcPr>
            <w:tcW w:w="0" w:type="auto"/>
            <w:gridSpan w:val="3"/>
            <w:tcBorders>
              <w:bottom w:val="single" w:sz="6" w:space="0" w:color="BBBBBB"/>
            </w:tcBorders>
            <w:vAlign w:val="center"/>
            <w:hideMark/>
          </w:tcPr>
          <w:p w:rsidR="00A71266" w:rsidRPr="00A71266" w:rsidRDefault="00A71266" w:rsidP="00A71266">
            <w:pPr>
              <w:spacing w:line="360" w:lineRule="atLeast"/>
              <w:jc w:val="center"/>
              <w:rPr>
                <w:rFonts w:ascii="Tahoma" w:hAnsi="Tahoma" w:cs="Tahoma"/>
                <w:color w:val="161783"/>
                <w:sz w:val="19"/>
                <w:szCs w:val="19"/>
              </w:rPr>
            </w:pPr>
            <w:r w:rsidRPr="00A71266">
              <w:rPr>
                <w:rFonts w:ascii="Tahoma" w:hAnsi="Tahoma" w:cs="Tahoma"/>
                <w:b/>
                <w:bCs/>
                <w:color w:val="161783"/>
                <w:sz w:val="19"/>
                <w:szCs w:val="19"/>
              </w:rPr>
              <w:t>Deadline For Saving Entries</w:t>
            </w:r>
          </w:p>
        </w:tc>
      </w:tr>
      <w:tr w:rsidR="00A71266" w:rsidRPr="00A71266" w:rsidTr="00A71266">
        <w:tc>
          <w:tcPr>
            <w:tcW w:w="0" w:type="auto"/>
            <w:gridSpan w:val="5"/>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3BB6B"/>
                <w:sz w:val="19"/>
                <w:szCs w:val="19"/>
              </w:rPr>
              <w:t>Practice Decision 1 - Practice Year 11</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3BB6B"/>
                <w:sz w:val="19"/>
                <w:szCs w:val="19"/>
              </w:rPr>
              <w:t>6-Feb-13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3BB6B"/>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Quiz 1</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13-Feb-13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Practice Decision 2 - Practice Year 12</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13-Feb-13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End of Practice Period</w:t>
            </w:r>
          </w:p>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color w:val="003399"/>
                <w:sz w:val="19"/>
                <w:szCs w:val="19"/>
              </w:rPr>
              <w:t>(Data reset to Year 11 and practice results are no longer available)</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16-Feb-13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1 - Year 11</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20-Feb-13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2 - Year 12</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27-Feb-13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Quiz 2</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6-Mar-13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3 - Year 13</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6-Mar-13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Mid-Game Peer Evaluations Available</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7-Mar-13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3-Year Strategic Plan</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13-Mar-13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Mid-Game Peer Evaluations Deadline</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13-Mar-13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4 - Year 14</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13-Mar-13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5 - Year 15</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27-Mar-13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6 - Year 16</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3-Apr-13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7 - Year 17</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10-Apr-13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3-Year Strategic Plan</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17-Apr-13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8 - Year 18</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17-Apr-13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Decision 9 - Year 19</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24-Apr-13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lastRenderedPageBreak/>
              <w:t>Decision 10 - Year 20</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1-May-13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End-of-Game Peer Evaluations Available</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2-May-13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End-of-Game Peer Evaluations Deadline</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8-May-13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r w:rsidR="00A71266" w:rsidRPr="00A71266" w:rsidTr="00A71266">
        <w:tc>
          <w:tcPr>
            <w:tcW w:w="37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r w:rsidRPr="00A71266">
              <w:rPr>
                <w:rFonts w:ascii="Tahoma" w:hAnsi="Tahoma" w:cs="Tahoma"/>
                <w:b/>
                <w:bCs/>
                <w:color w:val="003399"/>
                <w:sz w:val="19"/>
                <w:szCs w:val="19"/>
              </w:rPr>
              <w:t>Company Presentations</w:t>
            </w:r>
          </w:p>
        </w:tc>
        <w:tc>
          <w:tcPr>
            <w:tcW w:w="30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c>
          <w:tcPr>
            <w:tcW w:w="16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9-May-13</w:t>
            </w:r>
          </w:p>
        </w:tc>
        <w:tc>
          <w:tcPr>
            <w:tcW w:w="1350" w:type="dxa"/>
            <w:tcMar>
              <w:top w:w="150" w:type="dxa"/>
              <w:left w:w="15" w:type="dxa"/>
              <w:bottom w:w="15" w:type="dxa"/>
              <w:right w:w="15" w:type="dxa"/>
            </w:tcMar>
            <w:vAlign w:val="center"/>
            <w:hideMark/>
          </w:tcPr>
          <w:p w:rsidR="00A71266" w:rsidRPr="00A71266" w:rsidRDefault="00A71266" w:rsidP="00A71266">
            <w:pPr>
              <w:spacing w:line="360" w:lineRule="atLeast"/>
              <w:jc w:val="right"/>
              <w:rPr>
                <w:rFonts w:ascii="Tahoma" w:hAnsi="Tahoma" w:cs="Tahoma"/>
                <w:color w:val="161783"/>
                <w:sz w:val="19"/>
                <w:szCs w:val="19"/>
              </w:rPr>
            </w:pPr>
            <w:r w:rsidRPr="00A71266">
              <w:rPr>
                <w:rFonts w:ascii="Tahoma" w:hAnsi="Tahoma" w:cs="Tahoma"/>
                <w:b/>
                <w:bCs/>
                <w:color w:val="003399"/>
                <w:sz w:val="19"/>
                <w:szCs w:val="19"/>
              </w:rPr>
              <w:t>11:59 pm</w:t>
            </w:r>
          </w:p>
        </w:tc>
        <w:tc>
          <w:tcPr>
            <w:tcW w:w="450" w:type="dxa"/>
            <w:tcMar>
              <w:top w:w="150" w:type="dxa"/>
              <w:left w:w="15" w:type="dxa"/>
              <w:bottom w:w="15" w:type="dxa"/>
              <w:right w:w="15" w:type="dxa"/>
            </w:tcMar>
            <w:vAlign w:val="center"/>
            <w:hideMark/>
          </w:tcPr>
          <w:p w:rsidR="00A71266" w:rsidRPr="00A71266" w:rsidRDefault="00A71266" w:rsidP="00A71266">
            <w:pPr>
              <w:spacing w:line="360" w:lineRule="atLeast"/>
              <w:rPr>
                <w:rFonts w:ascii="Tahoma" w:hAnsi="Tahoma" w:cs="Tahoma"/>
                <w:color w:val="161783"/>
                <w:sz w:val="19"/>
                <w:szCs w:val="19"/>
              </w:rPr>
            </w:pPr>
          </w:p>
        </w:tc>
      </w:tr>
    </w:tbl>
    <w:p w:rsidR="00A71266" w:rsidRDefault="00A71266" w:rsidP="003C34FE">
      <w:pPr>
        <w:rPr>
          <w:rFonts w:cs="Arial"/>
          <w:b/>
        </w:rPr>
      </w:pPr>
    </w:p>
    <w:p w:rsidR="009B3167" w:rsidRDefault="009B3167" w:rsidP="003C34FE">
      <w:pPr>
        <w:rPr>
          <w:rFonts w:cs="Arial"/>
          <w:b/>
        </w:rPr>
      </w:pPr>
    </w:p>
    <w:p w:rsidR="009B3167" w:rsidRPr="00DB4590" w:rsidRDefault="009B3167" w:rsidP="00DB4590">
      <w:pPr>
        <w:rPr>
          <w:rFonts w:cs="Arial"/>
          <w:b/>
        </w:rPr>
      </w:pPr>
    </w:p>
    <w:sectPr w:rsidR="009B3167" w:rsidRPr="00DB4590" w:rsidSect="000F0854">
      <w:footerReference w:type="default" r:id="rId16"/>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2E" w:rsidRDefault="0089522E">
      <w:r>
        <w:separator/>
      </w:r>
    </w:p>
  </w:endnote>
  <w:endnote w:type="continuationSeparator" w:id="0">
    <w:p w:rsidR="0089522E" w:rsidRDefault="0089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63" w:rsidRDefault="00B45763">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0845DC">
      <w:rPr>
        <w:noProof/>
        <w:snapToGrid w:val="0"/>
      </w:rPr>
      <w:t>1</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sidR="000845DC">
      <w:rPr>
        <w:noProof/>
        <w:snapToGrid w:val="0"/>
      </w:rPr>
      <w:t>1/18/2013</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2E" w:rsidRDefault="0089522E">
      <w:r>
        <w:separator/>
      </w:r>
    </w:p>
  </w:footnote>
  <w:footnote w:type="continuationSeparator" w:id="0">
    <w:p w:rsidR="0089522E" w:rsidRDefault="0089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AD1F07"/>
    <w:multiLevelType w:val="hybridMultilevel"/>
    <w:tmpl w:val="5CFCA100"/>
    <w:lvl w:ilvl="0" w:tplc="EF369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55E50"/>
    <w:multiLevelType w:val="hybridMultilevel"/>
    <w:tmpl w:val="EC5073A8"/>
    <w:lvl w:ilvl="0" w:tplc="4DECAB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3953A91"/>
    <w:multiLevelType w:val="multilevel"/>
    <w:tmpl w:val="F34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D491B"/>
    <w:multiLevelType w:val="hybridMultilevel"/>
    <w:tmpl w:val="4538087E"/>
    <w:lvl w:ilvl="0" w:tplc="E0943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EF0E78"/>
    <w:multiLevelType w:val="hybridMultilevel"/>
    <w:tmpl w:val="3AD68016"/>
    <w:lvl w:ilvl="0" w:tplc="AE1E2B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0065481"/>
    <w:multiLevelType w:val="hybridMultilevel"/>
    <w:tmpl w:val="F362BA88"/>
    <w:lvl w:ilvl="0" w:tplc="740ED08E">
      <w:start w:val="1"/>
      <w:numFmt w:val="decimal"/>
      <w:lvlText w:val="%1."/>
      <w:lvlJc w:val="left"/>
      <w:pPr>
        <w:tabs>
          <w:tab w:val="num" w:pos="2520"/>
        </w:tabs>
        <w:ind w:left="2520" w:hanging="360"/>
      </w:pPr>
      <w:rPr>
        <w:rFonts w:ascii="Arial" w:eastAsia="Times New Roman" w:hAnsi="Arial" w:cs="Arial"/>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Saved$" w:val="w:compa"/>
  </w:docVars>
  <w:rsids>
    <w:rsidRoot w:val="009D44FD"/>
    <w:rsid w:val="00003E78"/>
    <w:rsid w:val="000619A1"/>
    <w:rsid w:val="0006739E"/>
    <w:rsid w:val="00076858"/>
    <w:rsid w:val="00083386"/>
    <w:rsid w:val="000845DC"/>
    <w:rsid w:val="00090D42"/>
    <w:rsid w:val="0009363F"/>
    <w:rsid w:val="000956DA"/>
    <w:rsid w:val="00095F95"/>
    <w:rsid w:val="00096A77"/>
    <w:rsid w:val="000C20D3"/>
    <w:rsid w:val="000E66F9"/>
    <w:rsid w:val="000F0854"/>
    <w:rsid w:val="00102F53"/>
    <w:rsid w:val="00121162"/>
    <w:rsid w:val="00124294"/>
    <w:rsid w:val="00124335"/>
    <w:rsid w:val="00141D01"/>
    <w:rsid w:val="001703D3"/>
    <w:rsid w:val="00186429"/>
    <w:rsid w:val="00194806"/>
    <w:rsid w:val="00196678"/>
    <w:rsid w:val="001A238C"/>
    <w:rsid w:val="001A296D"/>
    <w:rsid w:val="001A40F9"/>
    <w:rsid w:val="001B26F2"/>
    <w:rsid w:val="001C0A58"/>
    <w:rsid w:val="001C3137"/>
    <w:rsid w:val="001D40AF"/>
    <w:rsid w:val="001F51D6"/>
    <w:rsid w:val="00206A73"/>
    <w:rsid w:val="002135DC"/>
    <w:rsid w:val="002200B1"/>
    <w:rsid w:val="00220760"/>
    <w:rsid w:val="00224C13"/>
    <w:rsid w:val="0025142E"/>
    <w:rsid w:val="0025572B"/>
    <w:rsid w:val="00260570"/>
    <w:rsid w:val="00263661"/>
    <w:rsid w:val="002914D4"/>
    <w:rsid w:val="002A260C"/>
    <w:rsid w:val="002A3AB3"/>
    <w:rsid w:val="002B7A8C"/>
    <w:rsid w:val="002C15BD"/>
    <w:rsid w:val="003069B5"/>
    <w:rsid w:val="00312335"/>
    <w:rsid w:val="00322B27"/>
    <w:rsid w:val="00332BB4"/>
    <w:rsid w:val="00346183"/>
    <w:rsid w:val="003461CE"/>
    <w:rsid w:val="0035190F"/>
    <w:rsid w:val="003531A8"/>
    <w:rsid w:val="003541B2"/>
    <w:rsid w:val="00366B89"/>
    <w:rsid w:val="003705B9"/>
    <w:rsid w:val="00373DEE"/>
    <w:rsid w:val="00397BF0"/>
    <w:rsid w:val="003C34FE"/>
    <w:rsid w:val="00416E47"/>
    <w:rsid w:val="00427FCB"/>
    <w:rsid w:val="0046643E"/>
    <w:rsid w:val="00475F68"/>
    <w:rsid w:val="00487695"/>
    <w:rsid w:val="00495921"/>
    <w:rsid w:val="004A1D74"/>
    <w:rsid w:val="004A69E9"/>
    <w:rsid w:val="004B701E"/>
    <w:rsid w:val="004C1EF7"/>
    <w:rsid w:val="004C6CAB"/>
    <w:rsid w:val="004C7C94"/>
    <w:rsid w:val="004C7D4B"/>
    <w:rsid w:val="004E161E"/>
    <w:rsid w:val="004F1321"/>
    <w:rsid w:val="00510BEE"/>
    <w:rsid w:val="005333F7"/>
    <w:rsid w:val="00557A8C"/>
    <w:rsid w:val="00577926"/>
    <w:rsid w:val="00585150"/>
    <w:rsid w:val="005A0306"/>
    <w:rsid w:val="005B3E22"/>
    <w:rsid w:val="005B4F73"/>
    <w:rsid w:val="005D59E0"/>
    <w:rsid w:val="005D6E81"/>
    <w:rsid w:val="005E003C"/>
    <w:rsid w:val="005E05F8"/>
    <w:rsid w:val="00612B5D"/>
    <w:rsid w:val="00622D3C"/>
    <w:rsid w:val="00640CCC"/>
    <w:rsid w:val="006528DD"/>
    <w:rsid w:val="00652B5F"/>
    <w:rsid w:val="00656105"/>
    <w:rsid w:val="00674220"/>
    <w:rsid w:val="00682645"/>
    <w:rsid w:val="00685D50"/>
    <w:rsid w:val="00696687"/>
    <w:rsid w:val="006A65C0"/>
    <w:rsid w:val="006C4FA9"/>
    <w:rsid w:val="006C6ACE"/>
    <w:rsid w:val="006E7DE6"/>
    <w:rsid w:val="006F4CD5"/>
    <w:rsid w:val="007127BE"/>
    <w:rsid w:val="00741BC2"/>
    <w:rsid w:val="00755ADD"/>
    <w:rsid w:val="00780737"/>
    <w:rsid w:val="00794474"/>
    <w:rsid w:val="007979CF"/>
    <w:rsid w:val="007B2D98"/>
    <w:rsid w:val="007B7E3D"/>
    <w:rsid w:val="007C0EC6"/>
    <w:rsid w:val="007E1496"/>
    <w:rsid w:val="007E224F"/>
    <w:rsid w:val="007E7AA5"/>
    <w:rsid w:val="007F5CBC"/>
    <w:rsid w:val="007F72E9"/>
    <w:rsid w:val="00821451"/>
    <w:rsid w:val="008430E6"/>
    <w:rsid w:val="0089084F"/>
    <w:rsid w:val="0089522E"/>
    <w:rsid w:val="008A0721"/>
    <w:rsid w:val="008B3390"/>
    <w:rsid w:val="008D0644"/>
    <w:rsid w:val="008F2D5E"/>
    <w:rsid w:val="00915DF5"/>
    <w:rsid w:val="00930530"/>
    <w:rsid w:val="00975F5A"/>
    <w:rsid w:val="00983204"/>
    <w:rsid w:val="00987C36"/>
    <w:rsid w:val="0099000D"/>
    <w:rsid w:val="00991729"/>
    <w:rsid w:val="00991D84"/>
    <w:rsid w:val="009926C8"/>
    <w:rsid w:val="00994BBD"/>
    <w:rsid w:val="009B2945"/>
    <w:rsid w:val="009B2B84"/>
    <w:rsid w:val="009B3167"/>
    <w:rsid w:val="009D44FD"/>
    <w:rsid w:val="009F78F0"/>
    <w:rsid w:val="00A03B0C"/>
    <w:rsid w:val="00A13821"/>
    <w:rsid w:val="00A176AE"/>
    <w:rsid w:val="00A24819"/>
    <w:rsid w:val="00A3608A"/>
    <w:rsid w:val="00A55B77"/>
    <w:rsid w:val="00A62347"/>
    <w:rsid w:val="00A71266"/>
    <w:rsid w:val="00A853D4"/>
    <w:rsid w:val="00AA2B0A"/>
    <w:rsid w:val="00AD24B2"/>
    <w:rsid w:val="00AD7A34"/>
    <w:rsid w:val="00AE3515"/>
    <w:rsid w:val="00AF5712"/>
    <w:rsid w:val="00B43F1A"/>
    <w:rsid w:val="00B45763"/>
    <w:rsid w:val="00B713E9"/>
    <w:rsid w:val="00B76F30"/>
    <w:rsid w:val="00BA1EAD"/>
    <w:rsid w:val="00BB444D"/>
    <w:rsid w:val="00BB530E"/>
    <w:rsid w:val="00BC4227"/>
    <w:rsid w:val="00BD5270"/>
    <w:rsid w:val="00BE71F8"/>
    <w:rsid w:val="00BF0813"/>
    <w:rsid w:val="00BF176A"/>
    <w:rsid w:val="00C01661"/>
    <w:rsid w:val="00C02B13"/>
    <w:rsid w:val="00C14A6A"/>
    <w:rsid w:val="00C1701F"/>
    <w:rsid w:val="00C17AE8"/>
    <w:rsid w:val="00C54A12"/>
    <w:rsid w:val="00C62B58"/>
    <w:rsid w:val="00C75C73"/>
    <w:rsid w:val="00C85974"/>
    <w:rsid w:val="00C96D96"/>
    <w:rsid w:val="00CB33EA"/>
    <w:rsid w:val="00CD1FAB"/>
    <w:rsid w:val="00CD22DA"/>
    <w:rsid w:val="00CD618E"/>
    <w:rsid w:val="00CF2D30"/>
    <w:rsid w:val="00CF560B"/>
    <w:rsid w:val="00CF5ED3"/>
    <w:rsid w:val="00D344C4"/>
    <w:rsid w:val="00D416E7"/>
    <w:rsid w:val="00D64652"/>
    <w:rsid w:val="00DB4590"/>
    <w:rsid w:val="00DC1FAB"/>
    <w:rsid w:val="00DC75BE"/>
    <w:rsid w:val="00DF5B4F"/>
    <w:rsid w:val="00E01806"/>
    <w:rsid w:val="00E2059A"/>
    <w:rsid w:val="00E500F7"/>
    <w:rsid w:val="00E6520F"/>
    <w:rsid w:val="00E65AD5"/>
    <w:rsid w:val="00E734A2"/>
    <w:rsid w:val="00EA08AF"/>
    <w:rsid w:val="00EA4E7D"/>
    <w:rsid w:val="00EA6E05"/>
    <w:rsid w:val="00EB0D56"/>
    <w:rsid w:val="00EC06E8"/>
    <w:rsid w:val="00EC4DB9"/>
    <w:rsid w:val="00EE18A9"/>
    <w:rsid w:val="00EF3A1A"/>
    <w:rsid w:val="00F00A13"/>
    <w:rsid w:val="00F00C72"/>
    <w:rsid w:val="00F22CE4"/>
    <w:rsid w:val="00F70B19"/>
    <w:rsid w:val="00F84161"/>
    <w:rsid w:val="00F85AFF"/>
    <w:rsid w:val="00F87DA7"/>
    <w:rsid w:val="00F96E71"/>
    <w:rsid w:val="00FB7326"/>
    <w:rsid w:val="00FD220A"/>
    <w:rsid w:val="00FD6C61"/>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 w:type="paragraph" w:styleId="NormalWeb">
    <w:name w:val="Normal (Web)"/>
    <w:basedOn w:val="Normal"/>
    <w:uiPriority w:val="99"/>
    <w:unhideWhenUsed/>
    <w:rsid w:val="00260570"/>
    <w:pPr>
      <w:spacing w:before="100" w:beforeAutospacing="1" w:after="100" w:afterAutospacing="1"/>
    </w:pPr>
    <w:rPr>
      <w:rFonts w:ascii="Times New Roman" w:hAnsi="Times New Roman"/>
      <w:sz w:val="24"/>
      <w:szCs w:val="24"/>
    </w:rPr>
  </w:style>
  <w:style w:type="character" w:customStyle="1" w:styleId="smalltxt1">
    <w:name w:val="smalltxt1"/>
    <w:basedOn w:val="DefaultParagraphFont"/>
    <w:rsid w:val="005A0306"/>
    <w:rPr>
      <w:rFonts w:ascii="Arial" w:hAnsi="Arial" w:cs="Arial" w:hint="default"/>
      <w:color w:val="000000"/>
      <w:sz w:val="15"/>
      <w:szCs w:val="15"/>
    </w:rPr>
  </w:style>
  <w:style w:type="paragraph" w:styleId="z-TopofForm">
    <w:name w:val="HTML Top of Form"/>
    <w:basedOn w:val="Normal"/>
    <w:next w:val="Normal"/>
    <w:link w:val="z-TopofFormChar"/>
    <w:hidden/>
    <w:uiPriority w:val="99"/>
    <w:unhideWhenUsed/>
    <w:rsid w:val="005A030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5A03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A030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5A0306"/>
    <w:rPr>
      <w:rFonts w:ascii="Arial" w:hAnsi="Arial" w:cs="Arial"/>
      <w:vanish/>
      <w:sz w:val="16"/>
      <w:szCs w:val="16"/>
    </w:rPr>
  </w:style>
  <w:style w:type="character" w:customStyle="1" w:styleId="boldtxtblue1">
    <w:name w:val="boldtxtblue1"/>
    <w:basedOn w:val="DefaultParagraphFont"/>
    <w:rsid w:val="005A0306"/>
    <w:rPr>
      <w:rFonts w:ascii="Arial" w:hAnsi="Arial" w:cs="Arial" w:hint="default"/>
      <w:b/>
      <w:bCs/>
      <w:strike w:val="0"/>
      <w:dstrike w:val="0"/>
      <w:color w:val="2F75BB"/>
      <w:sz w:val="20"/>
      <w:szCs w:val="20"/>
      <w:u w:val="none"/>
      <w:effect w:val="none"/>
    </w:rPr>
  </w:style>
  <w:style w:type="character" w:customStyle="1" w:styleId="boldtxt1">
    <w:name w:val="boldtxt1"/>
    <w:basedOn w:val="DefaultParagraphFont"/>
    <w:rsid w:val="005A0306"/>
    <w:rPr>
      <w:rFonts w:ascii="Arial" w:hAnsi="Arial" w:cs="Arial" w:hint="default"/>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 w:type="paragraph" w:styleId="NormalWeb">
    <w:name w:val="Normal (Web)"/>
    <w:basedOn w:val="Normal"/>
    <w:uiPriority w:val="99"/>
    <w:unhideWhenUsed/>
    <w:rsid w:val="00260570"/>
    <w:pPr>
      <w:spacing w:before="100" w:beforeAutospacing="1" w:after="100" w:afterAutospacing="1"/>
    </w:pPr>
    <w:rPr>
      <w:rFonts w:ascii="Times New Roman" w:hAnsi="Times New Roman"/>
      <w:sz w:val="24"/>
      <w:szCs w:val="24"/>
    </w:rPr>
  </w:style>
  <w:style w:type="character" w:customStyle="1" w:styleId="smalltxt1">
    <w:name w:val="smalltxt1"/>
    <w:basedOn w:val="DefaultParagraphFont"/>
    <w:rsid w:val="005A0306"/>
    <w:rPr>
      <w:rFonts w:ascii="Arial" w:hAnsi="Arial" w:cs="Arial" w:hint="default"/>
      <w:color w:val="000000"/>
      <w:sz w:val="15"/>
      <w:szCs w:val="15"/>
    </w:rPr>
  </w:style>
  <w:style w:type="paragraph" w:styleId="z-TopofForm">
    <w:name w:val="HTML Top of Form"/>
    <w:basedOn w:val="Normal"/>
    <w:next w:val="Normal"/>
    <w:link w:val="z-TopofFormChar"/>
    <w:hidden/>
    <w:uiPriority w:val="99"/>
    <w:unhideWhenUsed/>
    <w:rsid w:val="005A030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5A03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A030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5A0306"/>
    <w:rPr>
      <w:rFonts w:ascii="Arial" w:hAnsi="Arial" w:cs="Arial"/>
      <w:vanish/>
      <w:sz w:val="16"/>
      <w:szCs w:val="16"/>
    </w:rPr>
  </w:style>
  <w:style w:type="character" w:customStyle="1" w:styleId="boldtxtblue1">
    <w:name w:val="boldtxtblue1"/>
    <w:basedOn w:val="DefaultParagraphFont"/>
    <w:rsid w:val="005A0306"/>
    <w:rPr>
      <w:rFonts w:ascii="Arial" w:hAnsi="Arial" w:cs="Arial" w:hint="default"/>
      <w:b/>
      <w:bCs/>
      <w:strike w:val="0"/>
      <w:dstrike w:val="0"/>
      <w:color w:val="2F75BB"/>
      <w:sz w:val="20"/>
      <w:szCs w:val="20"/>
      <w:u w:val="none"/>
      <w:effect w:val="none"/>
    </w:rPr>
  </w:style>
  <w:style w:type="character" w:customStyle="1" w:styleId="boldtxt1">
    <w:name w:val="boldtxt1"/>
    <w:basedOn w:val="DefaultParagraphFont"/>
    <w:rsid w:val="005A0306"/>
    <w:rPr>
      <w:rFonts w:ascii="Arial" w:hAnsi="Arial" w:cs="Arial"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34571784">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250234620">
      <w:bodyDiv w:val="1"/>
      <w:marLeft w:val="0"/>
      <w:marRight w:val="0"/>
      <w:marTop w:val="0"/>
      <w:marBottom w:val="0"/>
      <w:divBdr>
        <w:top w:val="none" w:sz="0" w:space="0" w:color="auto"/>
        <w:left w:val="none" w:sz="0" w:space="0" w:color="auto"/>
        <w:bottom w:val="none" w:sz="0" w:space="0" w:color="auto"/>
        <w:right w:val="none" w:sz="0" w:space="0" w:color="auto"/>
      </w:divBdr>
      <w:divsChild>
        <w:div w:id="200823437">
          <w:marLeft w:val="0"/>
          <w:marRight w:val="0"/>
          <w:marTop w:val="0"/>
          <w:marBottom w:val="0"/>
          <w:divBdr>
            <w:top w:val="none" w:sz="0" w:space="0" w:color="auto"/>
            <w:left w:val="none" w:sz="0" w:space="0" w:color="auto"/>
            <w:bottom w:val="none" w:sz="0" w:space="0" w:color="auto"/>
            <w:right w:val="none" w:sz="0" w:space="0" w:color="auto"/>
          </w:divBdr>
          <w:divsChild>
            <w:div w:id="901015389">
              <w:marLeft w:val="0"/>
              <w:marRight w:val="0"/>
              <w:marTop w:val="0"/>
              <w:marBottom w:val="0"/>
              <w:divBdr>
                <w:top w:val="none" w:sz="0" w:space="0" w:color="auto"/>
                <w:left w:val="none" w:sz="0" w:space="0" w:color="auto"/>
                <w:bottom w:val="none" w:sz="0" w:space="0" w:color="auto"/>
                <w:right w:val="none" w:sz="0" w:space="0" w:color="auto"/>
              </w:divBdr>
              <w:divsChild>
                <w:div w:id="1632637604">
                  <w:marLeft w:val="0"/>
                  <w:marRight w:val="0"/>
                  <w:marTop w:val="0"/>
                  <w:marBottom w:val="0"/>
                  <w:divBdr>
                    <w:top w:val="none" w:sz="0" w:space="0" w:color="auto"/>
                    <w:left w:val="none" w:sz="0" w:space="0" w:color="auto"/>
                    <w:bottom w:val="none" w:sz="0" w:space="0" w:color="auto"/>
                    <w:right w:val="none" w:sz="0" w:space="0" w:color="auto"/>
                  </w:divBdr>
                  <w:divsChild>
                    <w:div w:id="9037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568269973">
      <w:bodyDiv w:val="1"/>
      <w:marLeft w:val="0"/>
      <w:marRight w:val="0"/>
      <w:marTop w:val="0"/>
      <w:marBottom w:val="0"/>
      <w:divBdr>
        <w:top w:val="none" w:sz="0" w:space="0" w:color="auto"/>
        <w:left w:val="none" w:sz="0" w:space="0" w:color="auto"/>
        <w:bottom w:val="none" w:sz="0" w:space="0" w:color="auto"/>
        <w:right w:val="none" w:sz="0" w:space="0" w:color="auto"/>
      </w:divBdr>
      <w:divsChild>
        <w:div w:id="1051727000">
          <w:marLeft w:val="0"/>
          <w:marRight w:val="0"/>
          <w:marTop w:val="0"/>
          <w:marBottom w:val="0"/>
          <w:divBdr>
            <w:top w:val="none" w:sz="0" w:space="0" w:color="auto"/>
            <w:left w:val="none" w:sz="0" w:space="0" w:color="auto"/>
            <w:bottom w:val="none" w:sz="0" w:space="0" w:color="auto"/>
            <w:right w:val="none" w:sz="0" w:space="0" w:color="auto"/>
          </w:divBdr>
          <w:divsChild>
            <w:div w:id="1018390834">
              <w:marLeft w:val="0"/>
              <w:marRight w:val="0"/>
              <w:marTop w:val="0"/>
              <w:marBottom w:val="0"/>
              <w:divBdr>
                <w:top w:val="none" w:sz="0" w:space="0" w:color="auto"/>
                <w:left w:val="none" w:sz="0" w:space="0" w:color="auto"/>
                <w:bottom w:val="none" w:sz="0" w:space="0" w:color="auto"/>
                <w:right w:val="none" w:sz="0" w:space="0" w:color="auto"/>
              </w:divBdr>
              <w:divsChild>
                <w:div w:id="673647902">
                  <w:marLeft w:val="0"/>
                  <w:marRight w:val="0"/>
                  <w:marTop w:val="0"/>
                  <w:marBottom w:val="0"/>
                  <w:divBdr>
                    <w:top w:val="none" w:sz="0" w:space="0" w:color="auto"/>
                    <w:left w:val="none" w:sz="0" w:space="0" w:color="auto"/>
                    <w:bottom w:val="none" w:sz="0" w:space="0" w:color="auto"/>
                    <w:right w:val="none" w:sz="0" w:space="0" w:color="auto"/>
                  </w:divBdr>
                  <w:divsChild>
                    <w:div w:id="469980241">
                      <w:marLeft w:val="0"/>
                      <w:marRight w:val="150"/>
                      <w:marTop w:val="0"/>
                      <w:marBottom w:val="0"/>
                      <w:divBdr>
                        <w:top w:val="none" w:sz="0" w:space="0" w:color="auto"/>
                        <w:left w:val="none" w:sz="0" w:space="0" w:color="auto"/>
                        <w:bottom w:val="none" w:sz="0" w:space="0" w:color="auto"/>
                        <w:right w:val="none" w:sz="0" w:space="0" w:color="auto"/>
                      </w:divBdr>
                      <w:divsChild>
                        <w:div w:id="256527820">
                          <w:marLeft w:val="0"/>
                          <w:marRight w:val="0"/>
                          <w:marTop w:val="0"/>
                          <w:marBottom w:val="150"/>
                          <w:divBdr>
                            <w:top w:val="none" w:sz="0" w:space="0" w:color="auto"/>
                            <w:left w:val="none" w:sz="0" w:space="0" w:color="auto"/>
                            <w:bottom w:val="none" w:sz="0" w:space="0" w:color="auto"/>
                            <w:right w:val="none" w:sz="0" w:space="0" w:color="auto"/>
                          </w:divBdr>
                          <w:divsChild>
                            <w:div w:id="781727098">
                              <w:marLeft w:val="0"/>
                              <w:marRight w:val="0"/>
                              <w:marTop w:val="0"/>
                              <w:marBottom w:val="0"/>
                              <w:divBdr>
                                <w:top w:val="none" w:sz="0" w:space="0" w:color="auto"/>
                                <w:left w:val="none" w:sz="0" w:space="0" w:color="auto"/>
                                <w:bottom w:val="none" w:sz="0" w:space="0" w:color="auto"/>
                                <w:right w:val="none" w:sz="0" w:space="0" w:color="auto"/>
                              </w:divBdr>
                              <w:divsChild>
                                <w:div w:id="1137836961">
                                  <w:marLeft w:val="0"/>
                                  <w:marRight w:val="150"/>
                                  <w:marTop w:val="75"/>
                                  <w:marBottom w:val="0"/>
                                  <w:divBdr>
                                    <w:top w:val="none" w:sz="0" w:space="0" w:color="auto"/>
                                    <w:left w:val="none" w:sz="0" w:space="0" w:color="auto"/>
                                    <w:bottom w:val="none" w:sz="0" w:space="0" w:color="auto"/>
                                    <w:right w:val="none" w:sz="0" w:space="0" w:color="auto"/>
                                  </w:divBdr>
                                </w:div>
                              </w:divsChild>
                            </w:div>
                            <w:div w:id="1029991853">
                              <w:marLeft w:val="0"/>
                              <w:marRight w:val="0"/>
                              <w:marTop w:val="0"/>
                              <w:marBottom w:val="0"/>
                              <w:divBdr>
                                <w:top w:val="single" w:sz="2" w:space="4" w:color="AFD9FF"/>
                                <w:left w:val="single" w:sz="6" w:space="4" w:color="AFD9FF"/>
                                <w:bottom w:val="single" w:sz="6" w:space="4" w:color="AFD9FF"/>
                                <w:right w:val="single" w:sz="6" w:space="4" w:color="AFD9FF"/>
                              </w:divBdr>
                              <w:divsChild>
                                <w:div w:id="1431201587">
                                  <w:marLeft w:val="0"/>
                                  <w:marRight w:val="0"/>
                                  <w:marTop w:val="0"/>
                                  <w:marBottom w:val="0"/>
                                  <w:divBdr>
                                    <w:top w:val="none" w:sz="0" w:space="0" w:color="auto"/>
                                    <w:left w:val="none" w:sz="0" w:space="0" w:color="auto"/>
                                    <w:bottom w:val="none" w:sz="0" w:space="0" w:color="auto"/>
                                    <w:right w:val="none" w:sz="0" w:space="0" w:color="auto"/>
                                  </w:divBdr>
                                </w:div>
                              </w:divsChild>
                            </w:div>
                            <w:div w:id="1070888465">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 w:id="2027368362">
                      <w:marLeft w:val="0"/>
                      <w:marRight w:val="0"/>
                      <w:marTop w:val="0"/>
                      <w:marBottom w:val="0"/>
                      <w:divBdr>
                        <w:top w:val="none" w:sz="0" w:space="0" w:color="auto"/>
                        <w:left w:val="none" w:sz="0" w:space="0" w:color="auto"/>
                        <w:bottom w:val="none" w:sz="0" w:space="0" w:color="auto"/>
                        <w:right w:val="none" w:sz="0" w:space="0" w:color="auto"/>
                      </w:divBdr>
                      <w:divsChild>
                        <w:div w:id="1205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719399052">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4457">
      <w:bodyDiv w:val="1"/>
      <w:marLeft w:val="0"/>
      <w:marRight w:val="0"/>
      <w:marTop w:val="0"/>
      <w:marBottom w:val="0"/>
      <w:divBdr>
        <w:top w:val="none" w:sz="0" w:space="0" w:color="auto"/>
        <w:left w:val="none" w:sz="0" w:space="0" w:color="auto"/>
        <w:bottom w:val="none" w:sz="0" w:space="0" w:color="auto"/>
        <w:right w:val="none" w:sz="0" w:space="0" w:color="auto"/>
      </w:divBdr>
      <w:divsChild>
        <w:div w:id="558368129">
          <w:marLeft w:val="0"/>
          <w:marRight w:val="0"/>
          <w:marTop w:val="0"/>
          <w:marBottom w:val="0"/>
          <w:divBdr>
            <w:top w:val="none" w:sz="0" w:space="0" w:color="auto"/>
            <w:left w:val="none" w:sz="0" w:space="0" w:color="auto"/>
            <w:bottom w:val="none" w:sz="0" w:space="0" w:color="auto"/>
            <w:right w:val="none" w:sz="0" w:space="0" w:color="auto"/>
          </w:divBdr>
          <w:divsChild>
            <w:div w:id="969047176">
              <w:marLeft w:val="0"/>
              <w:marRight w:val="0"/>
              <w:marTop w:val="0"/>
              <w:marBottom w:val="0"/>
              <w:divBdr>
                <w:top w:val="none" w:sz="0" w:space="0" w:color="auto"/>
                <w:left w:val="none" w:sz="0" w:space="0" w:color="auto"/>
                <w:bottom w:val="none" w:sz="0" w:space="0" w:color="auto"/>
                <w:right w:val="none" w:sz="0" w:space="0" w:color="auto"/>
              </w:divBdr>
              <w:divsChild>
                <w:div w:id="1506632495">
                  <w:marLeft w:val="0"/>
                  <w:marRight w:val="0"/>
                  <w:marTop w:val="0"/>
                  <w:marBottom w:val="0"/>
                  <w:divBdr>
                    <w:top w:val="none" w:sz="0" w:space="0" w:color="auto"/>
                    <w:left w:val="none" w:sz="0" w:space="0" w:color="auto"/>
                    <w:bottom w:val="none" w:sz="0" w:space="0" w:color="auto"/>
                    <w:right w:val="none" w:sz="0" w:space="0" w:color="auto"/>
                  </w:divBdr>
                  <w:divsChild>
                    <w:div w:id="1322543284">
                      <w:marLeft w:val="0"/>
                      <w:marRight w:val="150"/>
                      <w:marTop w:val="0"/>
                      <w:marBottom w:val="0"/>
                      <w:divBdr>
                        <w:top w:val="none" w:sz="0" w:space="0" w:color="auto"/>
                        <w:left w:val="none" w:sz="0" w:space="0" w:color="auto"/>
                        <w:bottom w:val="none" w:sz="0" w:space="0" w:color="auto"/>
                        <w:right w:val="none" w:sz="0" w:space="0" w:color="auto"/>
                      </w:divBdr>
                      <w:divsChild>
                        <w:div w:id="1695810959">
                          <w:marLeft w:val="0"/>
                          <w:marRight w:val="0"/>
                          <w:marTop w:val="0"/>
                          <w:marBottom w:val="150"/>
                          <w:divBdr>
                            <w:top w:val="none" w:sz="0" w:space="0" w:color="auto"/>
                            <w:left w:val="none" w:sz="0" w:space="0" w:color="auto"/>
                            <w:bottom w:val="none" w:sz="0" w:space="0" w:color="auto"/>
                            <w:right w:val="none" w:sz="0" w:space="0" w:color="auto"/>
                          </w:divBdr>
                          <w:divsChild>
                            <w:div w:id="1218249113">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63">
          <w:marLeft w:val="0"/>
          <w:marRight w:val="0"/>
          <w:marTop w:val="0"/>
          <w:marBottom w:val="0"/>
          <w:divBdr>
            <w:top w:val="none" w:sz="0" w:space="0" w:color="auto"/>
            <w:left w:val="none" w:sz="0" w:space="0" w:color="auto"/>
            <w:bottom w:val="none" w:sz="0" w:space="0" w:color="auto"/>
            <w:right w:val="none" w:sz="0" w:space="0" w:color="auto"/>
          </w:divBdr>
          <w:divsChild>
            <w:div w:id="1427531505">
              <w:marLeft w:val="0"/>
              <w:marRight w:val="0"/>
              <w:marTop w:val="0"/>
              <w:marBottom w:val="0"/>
              <w:divBdr>
                <w:top w:val="none" w:sz="0" w:space="0" w:color="auto"/>
                <w:left w:val="none" w:sz="0" w:space="0" w:color="auto"/>
                <w:bottom w:val="none" w:sz="0" w:space="0" w:color="auto"/>
                <w:right w:val="none" w:sz="0" w:space="0" w:color="auto"/>
              </w:divBdr>
              <w:divsChild>
                <w:div w:id="743114081">
                  <w:marLeft w:val="75"/>
                  <w:marRight w:val="75"/>
                  <w:marTop w:val="0"/>
                  <w:marBottom w:val="75"/>
                  <w:divBdr>
                    <w:top w:val="single" w:sz="6" w:space="8" w:color="CCCCCC"/>
                    <w:left w:val="single" w:sz="6" w:space="15" w:color="CCCCCC"/>
                    <w:bottom w:val="single" w:sz="6" w:space="15" w:color="CCCCCC"/>
                    <w:right w:val="single" w:sz="6" w:space="15" w:color="CCCCCC"/>
                  </w:divBdr>
                  <w:divsChild>
                    <w:div w:id="1819029338">
                      <w:marLeft w:val="0"/>
                      <w:marRight w:val="150"/>
                      <w:marTop w:val="0"/>
                      <w:marBottom w:val="0"/>
                      <w:divBdr>
                        <w:top w:val="none" w:sz="0" w:space="0" w:color="auto"/>
                        <w:left w:val="none" w:sz="0" w:space="0" w:color="auto"/>
                        <w:bottom w:val="none" w:sz="0" w:space="0" w:color="auto"/>
                        <w:right w:val="none" w:sz="0" w:space="0" w:color="auto"/>
                      </w:divBdr>
                      <w:divsChild>
                        <w:div w:id="725033552">
                          <w:marLeft w:val="0"/>
                          <w:marRight w:val="0"/>
                          <w:marTop w:val="0"/>
                          <w:marBottom w:val="150"/>
                          <w:divBdr>
                            <w:top w:val="none" w:sz="0" w:space="0" w:color="auto"/>
                            <w:left w:val="none" w:sz="0" w:space="0" w:color="auto"/>
                            <w:bottom w:val="none" w:sz="0" w:space="0" w:color="auto"/>
                            <w:right w:val="none" w:sz="0" w:space="0" w:color="auto"/>
                          </w:divBdr>
                          <w:divsChild>
                            <w:div w:id="1760832609">
                              <w:marLeft w:val="0"/>
                              <w:marRight w:val="0"/>
                              <w:marTop w:val="0"/>
                              <w:marBottom w:val="0"/>
                              <w:divBdr>
                                <w:top w:val="single" w:sz="2" w:space="4" w:color="CCCCCC"/>
                                <w:left w:val="single" w:sz="6" w:space="4" w:color="CCCCCC"/>
                                <w:bottom w:val="single" w:sz="6" w:space="4" w:color="CCCCCC"/>
                                <w:right w:val="single" w:sz="6" w:space="4" w:color="CCCCCC"/>
                              </w:divBdr>
                            </w:div>
                          </w:divsChild>
                        </w:div>
                      </w:divsChild>
                    </w:div>
                  </w:divsChild>
                </w:div>
              </w:divsChild>
            </w:div>
          </w:divsChild>
        </w:div>
      </w:divsChild>
    </w:div>
    <w:div w:id="1141115513">
      <w:bodyDiv w:val="1"/>
      <w:marLeft w:val="0"/>
      <w:marRight w:val="0"/>
      <w:marTop w:val="0"/>
      <w:marBottom w:val="0"/>
      <w:divBdr>
        <w:top w:val="none" w:sz="0" w:space="0" w:color="auto"/>
        <w:left w:val="none" w:sz="0" w:space="0" w:color="auto"/>
        <w:bottom w:val="none" w:sz="0" w:space="0" w:color="auto"/>
        <w:right w:val="none" w:sz="0" w:space="0" w:color="auto"/>
      </w:divBdr>
      <w:divsChild>
        <w:div w:id="1924610194">
          <w:marLeft w:val="0"/>
          <w:marRight w:val="0"/>
          <w:marTop w:val="0"/>
          <w:marBottom w:val="0"/>
          <w:divBdr>
            <w:top w:val="none" w:sz="0" w:space="0" w:color="auto"/>
            <w:left w:val="none" w:sz="0" w:space="0" w:color="auto"/>
            <w:bottom w:val="none" w:sz="0" w:space="0" w:color="auto"/>
            <w:right w:val="none" w:sz="0" w:space="0" w:color="auto"/>
          </w:divBdr>
          <w:divsChild>
            <w:div w:id="392853405">
              <w:marLeft w:val="0"/>
              <w:marRight w:val="0"/>
              <w:marTop w:val="0"/>
              <w:marBottom w:val="0"/>
              <w:divBdr>
                <w:top w:val="none" w:sz="0" w:space="0" w:color="auto"/>
                <w:left w:val="none" w:sz="0" w:space="0" w:color="auto"/>
                <w:bottom w:val="none" w:sz="0" w:space="0" w:color="auto"/>
                <w:right w:val="none" w:sz="0" w:space="0" w:color="auto"/>
              </w:divBdr>
              <w:divsChild>
                <w:div w:id="418723798">
                  <w:marLeft w:val="0"/>
                  <w:marRight w:val="0"/>
                  <w:marTop w:val="0"/>
                  <w:marBottom w:val="0"/>
                  <w:divBdr>
                    <w:top w:val="none" w:sz="0" w:space="0" w:color="auto"/>
                    <w:left w:val="none" w:sz="0" w:space="0" w:color="auto"/>
                    <w:bottom w:val="none" w:sz="0" w:space="0" w:color="auto"/>
                    <w:right w:val="none" w:sz="0" w:space="0" w:color="auto"/>
                  </w:divBdr>
                  <w:divsChild>
                    <w:div w:id="1769546685">
                      <w:marLeft w:val="0"/>
                      <w:marRight w:val="150"/>
                      <w:marTop w:val="0"/>
                      <w:marBottom w:val="0"/>
                      <w:divBdr>
                        <w:top w:val="none" w:sz="0" w:space="0" w:color="auto"/>
                        <w:left w:val="none" w:sz="0" w:space="0" w:color="auto"/>
                        <w:bottom w:val="none" w:sz="0" w:space="0" w:color="auto"/>
                        <w:right w:val="none" w:sz="0" w:space="0" w:color="auto"/>
                      </w:divBdr>
                      <w:divsChild>
                        <w:div w:id="1673533831">
                          <w:marLeft w:val="0"/>
                          <w:marRight w:val="0"/>
                          <w:marTop w:val="0"/>
                          <w:marBottom w:val="0"/>
                          <w:divBdr>
                            <w:top w:val="none" w:sz="0" w:space="0" w:color="auto"/>
                            <w:left w:val="none" w:sz="0" w:space="0" w:color="auto"/>
                            <w:bottom w:val="none" w:sz="0" w:space="0" w:color="auto"/>
                            <w:right w:val="none" w:sz="0" w:space="0" w:color="auto"/>
                          </w:divBdr>
                          <w:divsChild>
                            <w:div w:id="974721007">
                              <w:marLeft w:val="0"/>
                              <w:marRight w:val="0"/>
                              <w:marTop w:val="0"/>
                              <w:marBottom w:val="0"/>
                              <w:divBdr>
                                <w:top w:val="none" w:sz="0" w:space="0" w:color="auto"/>
                                <w:left w:val="none" w:sz="0" w:space="0" w:color="auto"/>
                                <w:bottom w:val="none" w:sz="0" w:space="0" w:color="auto"/>
                                <w:right w:val="none" w:sz="0" w:space="0" w:color="auto"/>
                              </w:divBdr>
                              <w:divsChild>
                                <w:div w:id="926422703">
                                  <w:marLeft w:val="0"/>
                                  <w:marRight w:val="0"/>
                                  <w:marTop w:val="0"/>
                                  <w:marBottom w:val="0"/>
                                  <w:divBdr>
                                    <w:top w:val="none" w:sz="0" w:space="0" w:color="auto"/>
                                    <w:left w:val="none" w:sz="0" w:space="0" w:color="auto"/>
                                    <w:bottom w:val="none" w:sz="0" w:space="0" w:color="auto"/>
                                    <w:right w:val="none" w:sz="0" w:space="0" w:color="auto"/>
                                  </w:divBdr>
                                </w:div>
                              </w:divsChild>
                            </w:div>
                            <w:div w:id="2122455194">
                              <w:marLeft w:val="0"/>
                              <w:marRight w:val="0"/>
                              <w:marTop w:val="0"/>
                              <w:marBottom w:val="0"/>
                              <w:divBdr>
                                <w:top w:val="none" w:sz="0" w:space="0" w:color="auto"/>
                                <w:left w:val="none" w:sz="0" w:space="0" w:color="auto"/>
                                <w:bottom w:val="none" w:sz="0" w:space="0" w:color="auto"/>
                                <w:right w:val="none" w:sz="0" w:space="0" w:color="auto"/>
                              </w:divBdr>
                              <w:divsChild>
                                <w:div w:id="1677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732641">
      <w:bodyDiv w:val="1"/>
      <w:marLeft w:val="0"/>
      <w:marRight w:val="0"/>
      <w:marTop w:val="0"/>
      <w:marBottom w:val="0"/>
      <w:divBdr>
        <w:top w:val="none" w:sz="0" w:space="0" w:color="auto"/>
        <w:left w:val="none" w:sz="0" w:space="0" w:color="auto"/>
        <w:bottom w:val="none" w:sz="0" w:space="0" w:color="auto"/>
        <w:right w:val="none" w:sz="0" w:space="0" w:color="auto"/>
      </w:divBdr>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236550625">
      <w:bodyDiv w:val="1"/>
      <w:marLeft w:val="0"/>
      <w:marRight w:val="0"/>
      <w:marTop w:val="0"/>
      <w:marBottom w:val="0"/>
      <w:divBdr>
        <w:top w:val="none" w:sz="0" w:space="0" w:color="auto"/>
        <w:left w:val="none" w:sz="0" w:space="0" w:color="auto"/>
        <w:bottom w:val="none" w:sz="0" w:space="0" w:color="auto"/>
        <w:right w:val="none" w:sz="0" w:space="0" w:color="auto"/>
      </w:divBdr>
      <w:divsChild>
        <w:div w:id="678584906">
          <w:marLeft w:val="0"/>
          <w:marRight w:val="0"/>
          <w:marTop w:val="0"/>
          <w:marBottom w:val="0"/>
          <w:divBdr>
            <w:top w:val="none" w:sz="0" w:space="0" w:color="auto"/>
            <w:left w:val="none" w:sz="0" w:space="0" w:color="auto"/>
            <w:bottom w:val="none" w:sz="0" w:space="0" w:color="auto"/>
            <w:right w:val="none" w:sz="0" w:space="0" w:color="auto"/>
          </w:divBdr>
          <w:divsChild>
            <w:div w:id="1258829448">
              <w:marLeft w:val="0"/>
              <w:marRight w:val="0"/>
              <w:marTop w:val="0"/>
              <w:marBottom w:val="0"/>
              <w:divBdr>
                <w:top w:val="none" w:sz="0" w:space="0" w:color="auto"/>
                <w:left w:val="none" w:sz="0" w:space="0" w:color="auto"/>
                <w:bottom w:val="none" w:sz="0" w:space="0" w:color="auto"/>
                <w:right w:val="none" w:sz="0" w:space="0" w:color="auto"/>
              </w:divBdr>
              <w:divsChild>
                <w:div w:id="1154024627">
                  <w:marLeft w:val="0"/>
                  <w:marRight w:val="0"/>
                  <w:marTop w:val="0"/>
                  <w:marBottom w:val="0"/>
                  <w:divBdr>
                    <w:top w:val="none" w:sz="0" w:space="0" w:color="auto"/>
                    <w:left w:val="none" w:sz="0" w:space="0" w:color="auto"/>
                    <w:bottom w:val="none" w:sz="0" w:space="0" w:color="auto"/>
                    <w:right w:val="none" w:sz="0" w:space="0" w:color="auto"/>
                  </w:divBdr>
                  <w:divsChild>
                    <w:div w:id="1131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364672316">
      <w:bodyDiv w:val="1"/>
      <w:marLeft w:val="0"/>
      <w:marRight w:val="0"/>
      <w:marTop w:val="0"/>
      <w:marBottom w:val="0"/>
      <w:divBdr>
        <w:top w:val="none" w:sz="0" w:space="0" w:color="auto"/>
        <w:left w:val="none" w:sz="0" w:space="0" w:color="auto"/>
        <w:bottom w:val="none" w:sz="0" w:space="0" w:color="auto"/>
        <w:right w:val="none" w:sz="0" w:space="0" w:color="auto"/>
      </w:divBdr>
      <w:divsChild>
        <w:div w:id="767309696">
          <w:marLeft w:val="0"/>
          <w:marRight w:val="0"/>
          <w:marTop w:val="0"/>
          <w:marBottom w:val="0"/>
          <w:divBdr>
            <w:top w:val="none" w:sz="0" w:space="0" w:color="auto"/>
            <w:left w:val="none" w:sz="0" w:space="0" w:color="auto"/>
            <w:bottom w:val="none" w:sz="0" w:space="0" w:color="auto"/>
            <w:right w:val="none" w:sz="0" w:space="0" w:color="auto"/>
          </w:divBdr>
          <w:divsChild>
            <w:div w:id="1077942265">
              <w:marLeft w:val="0"/>
              <w:marRight w:val="0"/>
              <w:marTop w:val="0"/>
              <w:marBottom w:val="0"/>
              <w:divBdr>
                <w:top w:val="single" w:sz="6" w:space="0" w:color="BFDEFF"/>
                <w:left w:val="none" w:sz="0" w:space="0" w:color="auto"/>
                <w:bottom w:val="none" w:sz="0" w:space="0" w:color="auto"/>
                <w:right w:val="none" w:sz="0" w:space="0" w:color="auto"/>
              </w:divBdr>
              <w:divsChild>
                <w:div w:id="2096319211">
                  <w:marLeft w:val="0"/>
                  <w:marRight w:val="0"/>
                  <w:marTop w:val="0"/>
                  <w:marBottom w:val="0"/>
                  <w:divBdr>
                    <w:top w:val="none" w:sz="0" w:space="0" w:color="auto"/>
                    <w:left w:val="none" w:sz="0" w:space="0" w:color="auto"/>
                    <w:bottom w:val="none" w:sz="0" w:space="0" w:color="auto"/>
                    <w:right w:val="none" w:sz="0" w:space="0" w:color="auto"/>
                  </w:divBdr>
                  <w:divsChild>
                    <w:div w:id="789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33628524">
      <w:bodyDiv w:val="1"/>
      <w:marLeft w:val="0"/>
      <w:marRight w:val="0"/>
      <w:marTop w:val="0"/>
      <w:marBottom w:val="0"/>
      <w:divBdr>
        <w:top w:val="none" w:sz="0" w:space="0" w:color="auto"/>
        <w:left w:val="none" w:sz="0" w:space="0" w:color="auto"/>
        <w:bottom w:val="none" w:sz="0" w:space="0" w:color="auto"/>
        <w:right w:val="none" w:sz="0" w:space="0" w:color="auto"/>
      </w:divBdr>
      <w:divsChild>
        <w:div w:id="956063613">
          <w:marLeft w:val="0"/>
          <w:marRight w:val="0"/>
          <w:marTop w:val="0"/>
          <w:marBottom w:val="0"/>
          <w:divBdr>
            <w:top w:val="none" w:sz="0" w:space="0" w:color="auto"/>
            <w:left w:val="none" w:sz="0" w:space="0" w:color="auto"/>
            <w:bottom w:val="none" w:sz="0" w:space="0" w:color="auto"/>
            <w:right w:val="none" w:sz="0" w:space="0" w:color="auto"/>
          </w:divBdr>
          <w:divsChild>
            <w:div w:id="2061974594">
              <w:marLeft w:val="0"/>
              <w:marRight w:val="0"/>
              <w:marTop w:val="0"/>
              <w:marBottom w:val="0"/>
              <w:divBdr>
                <w:top w:val="none" w:sz="0" w:space="0" w:color="auto"/>
                <w:left w:val="none" w:sz="0" w:space="0" w:color="auto"/>
                <w:bottom w:val="none" w:sz="0" w:space="0" w:color="auto"/>
                <w:right w:val="none" w:sz="0" w:space="0" w:color="auto"/>
              </w:divBdr>
              <w:divsChild>
                <w:div w:id="757217037">
                  <w:marLeft w:val="75"/>
                  <w:marRight w:val="75"/>
                  <w:marTop w:val="0"/>
                  <w:marBottom w:val="75"/>
                  <w:divBdr>
                    <w:top w:val="single" w:sz="6" w:space="8" w:color="CCCCCC"/>
                    <w:left w:val="single" w:sz="6" w:space="15" w:color="CCCCCC"/>
                    <w:bottom w:val="single" w:sz="6" w:space="15" w:color="CCCCCC"/>
                    <w:right w:val="single" w:sz="6" w:space="15" w:color="CCCCCC"/>
                  </w:divBdr>
                  <w:divsChild>
                    <w:div w:id="90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6357">
      <w:bodyDiv w:val="1"/>
      <w:marLeft w:val="0"/>
      <w:marRight w:val="0"/>
      <w:marTop w:val="0"/>
      <w:marBottom w:val="0"/>
      <w:divBdr>
        <w:top w:val="none" w:sz="0" w:space="0" w:color="auto"/>
        <w:left w:val="none" w:sz="0" w:space="0" w:color="auto"/>
        <w:bottom w:val="none" w:sz="0" w:space="0" w:color="auto"/>
        <w:right w:val="none" w:sz="0" w:space="0" w:color="auto"/>
      </w:divBdr>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593389117">
      <w:bodyDiv w:val="1"/>
      <w:marLeft w:val="0"/>
      <w:marRight w:val="0"/>
      <w:marTop w:val="0"/>
      <w:marBottom w:val="0"/>
      <w:divBdr>
        <w:top w:val="none" w:sz="0" w:space="0" w:color="auto"/>
        <w:left w:val="none" w:sz="0" w:space="0" w:color="auto"/>
        <w:bottom w:val="none" w:sz="0" w:space="0" w:color="auto"/>
        <w:right w:val="none" w:sz="0" w:space="0" w:color="auto"/>
      </w:divBdr>
    </w:div>
    <w:div w:id="1626429393">
      <w:bodyDiv w:val="1"/>
      <w:marLeft w:val="0"/>
      <w:marRight w:val="0"/>
      <w:marTop w:val="0"/>
      <w:marBottom w:val="0"/>
      <w:divBdr>
        <w:top w:val="none" w:sz="0" w:space="0" w:color="auto"/>
        <w:left w:val="none" w:sz="0" w:space="0" w:color="auto"/>
        <w:bottom w:val="none" w:sz="0" w:space="0" w:color="auto"/>
        <w:right w:val="none" w:sz="0" w:space="0" w:color="auto"/>
      </w:divBdr>
    </w:div>
    <w:div w:id="1650090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483">
          <w:marLeft w:val="0"/>
          <w:marRight w:val="0"/>
          <w:marTop w:val="0"/>
          <w:marBottom w:val="0"/>
          <w:divBdr>
            <w:top w:val="none" w:sz="0" w:space="0" w:color="auto"/>
            <w:left w:val="none" w:sz="0" w:space="0" w:color="auto"/>
            <w:bottom w:val="none" w:sz="0" w:space="0" w:color="auto"/>
            <w:right w:val="none" w:sz="0" w:space="0" w:color="auto"/>
          </w:divBdr>
          <w:divsChild>
            <w:div w:id="1832139044">
              <w:marLeft w:val="0"/>
              <w:marRight w:val="0"/>
              <w:marTop w:val="0"/>
              <w:marBottom w:val="0"/>
              <w:divBdr>
                <w:top w:val="none" w:sz="0" w:space="0" w:color="auto"/>
                <w:left w:val="none" w:sz="0" w:space="0" w:color="auto"/>
                <w:bottom w:val="none" w:sz="0" w:space="0" w:color="auto"/>
                <w:right w:val="none" w:sz="0" w:space="0" w:color="auto"/>
              </w:divBdr>
              <w:divsChild>
                <w:div w:id="157300811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01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8501">
      <w:bodyDiv w:val="1"/>
      <w:marLeft w:val="0"/>
      <w:marRight w:val="0"/>
      <w:marTop w:val="0"/>
      <w:marBottom w:val="0"/>
      <w:divBdr>
        <w:top w:val="none" w:sz="0" w:space="0" w:color="auto"/>
        <w:left w:val="none" w:sz="0" w:space="0" w:color="auto"/>
        <w:bottom w:val="none" w:sz="0" w:space="0" w:color="auto"/>
        <w:right w:val="none" w:sz="0" w:space="0" w:color="auto"/>
      </w:divBdr>
      <w:divsChild>
        <w:div w:id="318196891">
          <w:marLeft w:val="0"/>
          <w:marRight w:val="0"/>
          <w:marTop w:val="0"/>
          <w:marBottom w:val="0"/>
          <w:divBdr>
            <w:top w:val="none" w:sz="0" w:space="0" w:color="auto"/>
            <w:left w:val="none" w:sz="0" w:space="0" w:color="auto"/>
            <w:bottom w:val="none" w:sz="0" w:space="0" w:color="auto"/>
            <w:right w:val="none" w:sz="0" w:space="0" w:color="auto"/>
          </w:divBdr>
          <w:divsChild>
            <w:div w:id="882866325">
              <w:marLeft w:val="0"/>
              <w:marRight w:val="0"/>
              <w:marTop w:val="0"/>
              <w:marBottom w:val="0"/>
              <w:divBdr>
                <w:top w:val="none" w:sz="0" w:space="0" w:color="auto"/>
                <w:left w:val="none" w:sz="0" w:space="0" w:color="auto"/>
                <w:bottom w:val="none" w:sz="0" w:space="0" w:color="auto"/>
                <w:right w:val="none" w:sz="0" w:space="0" w:color="auto"/>
              </w:divBdr>
              <w:divsChild>
                <w:div w:id="1328048393">
                  <w:marLeft w:val="0"/>
                  <w:marRight w:val="0"/>
                  <w:marTop w:val="0"/>
                  <w:marBottom w:val="0"/>
                  <w:divBdr>
                    <w:top w:val="none" w:sz="0" w:space="0" w:color="auto"/>
                    <w:left w:val="none" w:sz="0" w:space="0" w:color="auto"/>
                    <w:bottom w:val="none" w:sz="0" w:space="0" w:color="auto"/>
                    <w:right w:val="none" w:sz="0" w:space="0" w:color="auto"/>
                  </w:divBdr>
                  <w:divsChild>
                    <w:div w:id="754858630">
                      <w:marLeft w:val="0"/>
                      <w:marRight w:val="150"/>
                      <w:marTop w:val="0"/>
                      <w:marBottom w:val="0"/>
                      <w:divBdr>
                        <w:top w:val="none" w:sz="0" w:space="0" w:color="auto"/>
                        <w:left w:val="none" w:sz="0" w:space="0" w:color="auto"/>
                        <w:bottom w:val="none" w:sz="0" w:space="0" w:color="auto"/>
                        <w:right w:val="none" w:sz="0" w:space="0" w:color="auto"/>
                      </w:divBdr>
                      <w:divsChild>
                        <w:div w:id="1719741661">
                          <w:marLeft w:val="0"/>
                          <w:marRight w:val="0"/>
                          <w:marTop w:val="0"/>
                          <w:marBottom w:val="0"/>
                          <w:divBdr>
                            <w:top w:val="none" w:sz="0" w:space="0" w:color="auto"/>
                            <w:left w:val="none" w:sz="0" w:space="0" w:color="auto"/>
                            <w:bottom w:val="none" w:sz="0" w:space="0" w:color="auto"/>
                            <w:right w:val="none" w:sz="0" w:space="0" w:color="auto"/>
                          </w:divBdr>
                          <w:divsChild>
                            <w:div w:id="238179462">
                              <w:marLeft w:val="0"/>
                              <w:marRight w:val="0"/>
                              <w:marTop w:val="0"/>
                              <w:marBottom w:val="0"/>
                              <w:divBdr>
                                <w:top w:val="none" w:sz="0" w:space="0" w:color="auto"/>
                                <w:left w:val="none" w:sz="0" w:space="0" w:color="auto"/>
                                <w:bottom w:val="none" w:sz="0" w:space="0" w:color="auto"/>
                                <w:right w:val="none" w:sz="0" w:space="0" w:color="auto"/>
                              </w:divBdr>
                              <w:divsChild>
                                <w:div w:id="1927499238">
                                  <w:marLeft w:val="0"/>
                                  <w:marRight w:val="0"/>
                                  <w:marTop w:val="0"/>
                                  <w:marBottom w:val="0"/>
                                  <w:divBdr>
                                    <w:top w:val="none" w:sz="0" w:space="0" w:color="auto"/>
                                    <w:left w:val="none" w:sz="0" w:space="0" w:color="auto"/>
                                    <w:bottom w:val="none" w:sz="0" w:space="0" w:color="auto"/>
                                    <w:right w:val="none" w:sz="0" w:space="0" w:color="auto"/>
                                  </w:divBdr>
                                </w:div>
                              </w:divsChild>
                            </w:div>
                            <w:div w:id="767239770">
                              <w:marLeft w:val="0"/>
                              <w:marRight w:val="0"/>
                              <w:marTop w:val="0"/>
                              <w:marBottom w:val="0"/>
                              <w:divBdr>
                                <w:top w:val="none" w:sz="0" w:space="0" w:color="auto"/>
                                <w:left w:val="none" w:sz="0" w:space="0" w:color="auto"/>
                                <w:bottom w:val="none" w:sz="0" w:space="0" w:color="auto"/>
                                <w:right w:val="none" w:sz="0" w:space="0" w:color="auto"/>
                              </w:divBdr>
                              <w:divsChild>
                                <w:div w:id="933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0080">
      <w:bodyDiv w:val="1"/>
      <w:marLeft w:val="0"/>
      <w:marRight w:val="0"/>
      <w:marTop w:val="0"/>
      <w:marBottom w:val="0"/>
      <w:divBdr>
        <w:top w:val="none" w:sz="0" w:space="0" w:color="auto"/>
        <w:left w:val="none" w:sz="0" w:space="0" w:color="auto"/>
        <w:bottom w:val="none" w:sz="0" w:space="0" w:color="auto"/>
        <w:right w:val="none" w:sz="0" w:space="0" w:color="auto"/>
      </w:divBdr>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44854348">
      <w:bodyDiv w:val="1"/>
      <w:marLeft w:val="0"/>
      <w:marRight w:val="0"/>
      <w:marTop w:val="0"/>
      <w:marBottom w:val="0"/>
      <w:divBdr>
        <w:top w:val="none" w:sz="0" w:space="0" w:color="auto"/>
        <w:left w:val="none" w:sz="0" w:space="0" w:color="auto"/>
        <w:bottom w:val="none" w:sz="0" w:space="0" w:color="auto"/>
        <w:right w:val="none" w:sz="0" w:space="0" w:color="auto"/>
      </w:divBdr>
      <w:divsChild>
        <w:div w:id="287708514">
          <w:marLeft w:val="0"/>
          <w:marRight w:val="0"/>
          <w:marTop w:val="0"/>
          <w:marBottom w:val="0"/>
          <w:divBdr>
            <w:top w:val="none" w:sz="0" w:space="0" w:color="auto"/>
            <w:left w:val="none" w:sz="0" w:space="0" w:color="auto"/>
            <w:bottom w:val="none" w:sz="0" w:space="0" w:color="auto"/>
            <w:right w:val="none" w:sz="0" w:space="0" w:color="auto"/>
          </w:divBdr>
          <w:divsChild>
            <w:div w:id="1564368663">
              <w:marLeft w:val="0"/>
              <w:marRight w:val="0"/>
              <w:marTop w:val="0"/>
              <w:marBottom w:val="0"/>
              <w:divBdr>
                <w:top w:val="none" w:sz="0" w:space="0" w:color="auto"/>
                <w:left w:val="none" w:sz="0" w:space="0" w:color="auto"/>
                <w:bottom w:val="none" w:sz="0" w:space="0" w:color="auto"/>
                <w:right w:val="none" w:sz="0" w:space="0" w:color="auto"/>
              </w:divBdr>
              <w:divsChild>
                <w:div w:id="599218375">
                  <w:marLeft w:val="0"/>
                  <w:marRight w:val="0"/>
                  <w:marTop w:val="0"/>
                  <w:marBottom w:val="0"/>
                  <w:divBdr>
                    <w:top w:val="none" w:sz="0" w:space="0" w:color="auto"/>
                    <w:left w:val="none" w:sz="0" w:space="0" w:color="auto"/>
                    <w:bottom w:val="none" w:sz="0" w:space="0" w:color="auto"/>
                    <w:right w:val="none" w:sz="0" w:space="0" w:color="auto"/>
                  </w:divBdr>
                  <w:divsChild>
                    <w:div w:id="1633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052415775">
      <w:bodyDiv w:val="1"/>
      <w:marLeft w:val="0"/>
      <w:marRight w:val="0"/>
      <w:marTop w:val="0"/>
      <w:marBottom w:val="0"/>
      <w:divBdr>
        <w:top w:val="none" w:sz="0" w:space="0" w:color="auto"/>
        <w:left w:val="none" w:sz="0" w:space="0" w:color="auto"/>
        <w:bottom w:val="none" w:sz="0" w:space="0" w:color="auto"/>
        <w:right w:val="none" w:sz="0" w:space="0" w:color="auto"/>
      </w:divBdr>
      <w:divsChild>
        <w:div w:id="667244640">
          <w:marLeft w:val="0"/>
          <w:marRight w:val="0"/>
          <w:marTop w:val="0"/>
          <w:marBottom w:val="0"/>
          <w:divBdr>
            <w:top w:val="none" w:sz="0" w:space="0" w:color="auto"/>
            <w:left w:val="none" w:sz="0" w:space="0" w:color="auto"/>
            <w:bottom w:val="none" w:sz="0" w:space="0" w:color="auto"/>
            <w:right w:val="none" w:sz="0" w:space="0" w:color="auto"/>
          </w:divBdr>
          <w:divsChild>
            <w:div w:id="96875808">
              <w:marLeft w:val="0"/>
              <w:marRight w:val="0"/>
              <w:marTop w:val="0"/>
              <w:marBottom w:val="0"/>
              <w:divBdr>
                <w:top w:val="none" w:sz="0" w:space="0" w:color="auto"/>
                <w:left w:val="none" w:sz="0" w:space="0" w:color="auto"/>
                <w:bottom w:val="none" w:sz="0" w:space="0" w:color="auto"/>
                <w:right w:val="none" w:sz="0" w:space="0" w:color="auto"/>
              </w:divBdr>
              <w:divsChild>
                <w:div w:id="2099322258">
                  <w:marLeft w:val="0"/>
                  <w:marRight w:val="0"/>
                  <w:marTop w:val="0"/>
                  <w:marBottom w:val="0"/>
                  <w:divBdr>
                    <w:top w:val="none" w:sz="0" w:space="0" w:color="auto"/>
                    <w:left w:val="none" w:sz="0" w:space="0" w:color="auto"/>
                    <w:bottom w:val="none" w:sz="0" w:space="0" w:color="auto"/>
                    <w:right w:val="none" w:sz="0" w:space="0" w:color="auto"/>
                  </w:divBdr>
                  <w:divsChild>
                    <w:div w:id="1859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rst.Liebl@csuci.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sg-on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berkshirehathaway.com/letters.htm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atalogs.mhhe.com/mhhe/viewProductDetails.do?isbn=0077439562" TargetMode="External"/><Relationship Id="rId14" Type="http://schemas.openxmlformats.org/officeDocument/2006/relationships/hyperlink" Target="http://www.bsg-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0899-5FBE-43AE-BF30-C77FD43A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9</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Managerial Finance 1</vt:lpstr>
    </vt:vector>
  </TitlesOfParts>
  <Company>CSU Channel Islands</Company>
  <LinksUpToDate>false</LinksUpToDate>
  <CharactersWithSpaces>17930</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Administrator</cp:lastModifiedBy>
  <cp:revision>2</cp:revision>
  <cp:lastPrinted>2012-01-24T23:22:00Z</cp:lastPrinted>
  <dcterms:created xsi:type="dcterms:W3CDTF">2013-01-19T01:33:00Z</dcterms:created>
  <dcterms:modified xsi:type="dcterms:W3CDTF">2013-01-19T01:33:00Z</dcterms:modified>
</cp:coreProperties>
</file>