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73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135"/>
      </w:tblGrid>
      <w:tr w:rsidR="001626D4" w:rsidRPr="00644B9D" w14:paraId="0F131B3E" w14:textId="77777777" w:rsidTr="001626D4">
        <w:trPr>
          <w:trHeight w:val="1142"/>
        </w:trPr>
        <w:tc>
          <w:tcPr>
            <w:tcW w:w="3600" w:type="dxa"/>
            <w:shd w:val="clear" w:color="auto" w:fill="auto"/>
          </w:tcPr>
          <w:p w14:paraId="3F9081C3" w14:textId="05B0359F" w:rsidR="00E63966" w:rsidRPr="00644B9D" w:rsidRDefault="00E63966" w:rsidP="00E63966">
            <w:pPr>
              <w:ind w:right="-108"/>
              <w:rPr>
                <w:rFonts w:ascii="Gill Sans" w:hAnsi="Gill Sans"/>
                <w:b/>
                <w:color w:val="FF0000"/>
                <w:sz w:val="104"/>
                <w:szCs w:val="104"/>
              </w:rPr>
            </w:pPr>
            <w:r w:rsidRPr="00644B9D">
              <w:rPr>
                <w:rFonts w:ascii="Gill Sans" w:hAnsi="Gill Sans"/>
                <w:b/>
                <w:color w:val="FF0000"/>
                <w:sz w:val="104"/>
                <w:szCs w:val="104"/>
              </w:rPr>
              <w:t>CSU</w:t>
            </w:r>
            <w:r>
              <w:rPr>
                <w:rFonts w:ascii="Gill Sans" w:hAnsi="Gill Sans"/>
                <w:b/>
                <w:color w:val="FF0000"/>
                <w:sz w:val="104"/>
                <w:szCs w:val="104"/>
              </w:rPr>
              <w:t>CI</w:t>
            </w:r>
          </w:p>
        </w:tc>
        <w:tc>
          <w:tcPr>
            <w:tcW w:w="15135" w:type="dxa"/>
            <w:shd w:val="clear" w:color="auto" w:fill="auto"/>
          </w:tcPr>
          <w:p w14:paraId="7B22EE85" w14:textId="57920BD6" w:rsidR="00220F1A" w:rsidRPr="00220F1A" w:rsidRDefault="00220F1A" w:rsidP="00220F1A">
            <w:pPr>
              <w:rPr>
                <w:rFonts w:ascii="Gill Sans" w:hAnsi="Gill Sans"/>
                <w:b/>
                <w:color w:val="000000"/>
                <w:sz w:val="40"/>
                <w:szCs w:val="40"/>
              </w:rPr>
            </w:pPr>
            <w:r>
              <w:rPr>
                <w:rFonts w:ascii="Gill Sans" w:hAnsi="Gill Sans"/>
                <w:b/>
                <w:color w:val="000000"/>
                <w:sz w:val="40"/>
                <w:szCs w:val="40"/>
              </w:rPr>
              <w:t xml:space="preserve">                </w:t>
            </w:r>
            <w:r w:rsidRPr="00220F1A">
              <w:rPr>
                <w:rFonts w:ascii="Gill Sans" w:hAnsi="Gill Sans"/>
                <w:b/>
                <w:color w:val="000000"/>
                <w:sz w:val="40"/>
                <w:szCs w:val="40"/>
              </w:rPr>
              <w:t>M</w:t>
            </w:r>
            <w:r>
              <w:rPr>
                <w:rFonts w:ascii="Gill Sans" w:hAnsi="Gill Sans"/>
                <w:b/>
                <w:color w:val="000000"/>
                <w:sz w:val="40"/>
                <w:szCs w:val="40"/>
              </w:rPr>
              <w:t xml:space="preserve">artin V. Smith </w:t>
            </w:r>
          </w:p>
          <w:p w14:paraId="25CEE9B0" w14:textId="06255F94" w:rsidR="00E63966" w:rsidRPr="00220F1A" w:rsidRDefault="00220F1A" w:rsidP="00220F1A">
            <w:pPr>
              <w:rPr>
                <w:rFonts w:ascii="Gill Sans" w:hAnsi="Gill Sans"/>
                <w:b/>
                <w:color w:val="000000"/>
                <w:sz w:val="40"/>
                <w:szCs w:val="40"/>
              </w:rPr>
            </w:pPr>
            <w:r w:rsidRPr="00220F1A">
              <w:rPr>
                <w:rFonts w:ascii="Gill Sans" w:hAnsi="Gill Sans"/>
                <w:b/>
                <w:color w:val="000000"/>
                <w:sz w:val="40"/>
                <w:szCs w:val="40"/>
              </w:rPr>
              <w:t>School</w:t>
            </w:r>
            <w:r w:rsidR="00E63966" w:rsidRPr="00220F1A">
              <w:rPr>
                <w:rFonts w:ascii="Gill Sans" w:hAnsi="Gill Sans"/>
                <w:b/>
                <w:color w:val="000000"/>
                <w:sz w:val="40"/>
                <w:szCs w:val="40"/>
              </w:rPr>
              <w:t xml:space="preserve"> of Business and Economics</w:t>
            </w:r>
          </w:p>
          <w:p w14:paraId="0DE7C23B" w14:textId="77777777" w:rsidR="00E63966" w:rsidRPr="00644B9D" w:rsidRDefault="00E63966" w:rsidP="003F5CA5">
            <w:pPr>
              <w:jc w:val="center"/>
              <w:rPr>
                <w:rFonts w:ascii="Gill Sans" w:hAnsi="Gill Sans"/>
                <w:b/>
                <w:color w:val="000000"/>
                <w:sz w:val="32"/>
                <w:szCs w:val="32"/>
              </w:rPr>
            </w:pPr>
          </w:p>
        </w:tc>
      </w:tr>
    </w:tbl>
    <w:p w14:paraId="6793534B" w14:textId="77777777" w:rsidR="00E63966" w:rsidRPr="00E63966" w:rsidRDefault="00E63966">
      <w:pPr>
        <w:rPr>
          <w:sz w:val="10"/>
          <w:szCs w:val="10"/>
        </w:rPr>
      </w:pPr>
    </w:p>
    <w:p w14:paraId="19EF61AE" w14:textId="77777777" w:rsidR="00E63966" w:rsidRPr="00E63966" w:rsidRDefault="00E63966">
      <w:pPr>
        <w:rPr>
          <w:sz w:val="10"/>
          <w:szCs w:val="10"/>
        </w:rPr>
      </w:pPr>
    </w:p>
    <w:tbl>
      <w:tblPr>
        <w:tblW w:w="10632" w:type="dxa"/>
        <w:tblLook w:val="00A0" w:firstRow="1" w:lastRow="0" w:firstColumn="1" w:lastColumn="0" w:noHBand="0" w:noVBand="0"/>
      </w:tblPr>
      <w:tblGrid>
        <w:gridCol w:w="10188"/>
        <w:gridCol w:w="222"/>
        <w:gridCol w:w="222"/>
      </w:tblGrid>
      <w:tr w:rsidR="00E63966" w:rsidRPr="00E63966" w14:paraId="3213DCB3" w14:textId="77777777" w:rsidTr="00E63966">
        <w:trPr>
          <w:trHeight w:val="308"/>
        </w:trPr>
        <w:tc>
          <w:tcPr>
            <w:tcW w:w="10188" w:type="dxa"/>
          </w:tcPr>
          <w:p w14:paraId="15AA85FA" w14:textId="5F071F0C" w:rsidR="001428FC" w:rsidRPr="00E63966" w:rsidRDefault="001428FC" w:rsidP="00E63966">
            <w:pPr>
              <w:jc w:val="center"/>
              <w:rPr>
                <w:rFonts w:ascii="Gill Sans" w:hAnsi="Gill Sans"/>
                <w:b/>
                <w:color w:val="000000"/>
                <w:sz w:val="10"/>
                <w:szCs w:val="10"/>
              </w:rPr>
            </w:pPr>
          </w:p>
        </w:tc>
        <w:tc>
          <w:tcPr>
            <w:tcW w:w="222" w:type="dxa"/>
          </w:tcPr>
          <w:p w14:paraId="49E2948C" w14:textId="77777777" w:rsidR="001428FC" w:rsidRPr="00E63966" w:rsidRDefault="001428FC" w:rsidP="003D4F3B">
            <w:pPr>
              <w:jc w:val="center"/>
              <w:rPr>
                <w:rFonts w:ascii="Gill Sans" w:hAnsi="Gill Sans"/>
                <w:b/>
                <w:color w:val="000000"/>
                <w:sz w:val="10"/>
                <w:szCs w:val="10"/>
              </w:rPr>
            </w:pPr>
          </w:p>
        </w:tc>
        <w:tc>
          <w:tcPr>
            <w:tcW w:w="222" w:type="dxa"/>
          </w:tcPr>
          <w:p w14:paraId="146998B4" w14:textId="6A833D19" w:rsidR="001428FC" w:rsidRPr="00E63966" w:rsidRDefault="001428FC" w:rsidP="008A1C16">
            <w:pPr>
              <w:ind w:left="-108"/>
              <w:rPr>
                <w:rFonts w:ascii="Gill Sans" w:hAnsi="Gill Sans"/>
                <w:b/>
                <w:color w:val="000000"/>
                <w:sz w:val="10"/>
                <w:szCs w:val="10"/>
              </w:rPr>
            </w:pPr>
          </w:p>
        </w:tc>
      </w:tr>
      <w:tr w:rsidR="00E63966" w:rsidRPr="00E63966" w14:paraId="5A944FED" w14:textId="77777777" w:rsidTr="00E63966">
        <w:trPr>
          <w:trHeight w:val="74"/>
        </w:trPr>
        <w:tc>
          <w:tcPr>
            <w:tcW w:w="10188" w:type="dxa"/>
          </w:tcPr>
          <w:p w14:paraId="3D4686A0" w14:textId="77777777" w:rsidR="00BF39CA" w:rsidRPr="00E63966" w:rsidRDefault="00BF39CA" w:rsidP="00BF39CA">
            <w:pPr>
              <w:jc w:val="center"/>
              <w:rPr>
                <w:rFonts w:ascii="Gill Sans" w:hAnsi="Gill Sans"/>
                <w:b/>
                <w:color w:val="FF0000"/>
                <w:sz w:val="10"/>
                <w:szCs w:val="10"/>
              </w:rPr>
            </w:pPr>
          </w:p>
        </w:tc>
        <w:tc>
          <w:tcPr>
            <w:tcW w:w="222" w:type="dxa"/>
          </w:tcPr>
          <w:p w14:paraId="55A778F9" w14:textId="77777777" w:rsidR="00BF39CA" w:rsidRPr="00E63966" w:rsidRDefault="00BF39CA" w:rsidP="003D4F3B">
            <w:pPr>
              <w:jc w:val="center"/>
              <w:rPr>
                <w:rFonts w:ascii="Gill Sans" w:hAnsi="Gill Sans"/>
                <w:b/>
                <w:color w:val="000000"/>
                <w:sz w:val="10"/>
                <w:szCs w:val="10"/>
              </w:rPr>
            </w:pPr>
          </w:p>
        </w:tc>
        <w:tc>
          <w:tcPr>
            <w:tcW w:w="222" w:type="dxa"/>
          </w:tcPr>
          <w:p w14:paraId="14D8C1ED" w14:textId="77777777" w:rsidR="00BF39CA" w:rsidRPr="00E63966" w:rsidRDefault="00BF39CA" w:rsidP="008A1C16">
            <w:pPr>
              <w:ind w:left="-108"/>
              <w:rPr>
                <w:rFonts w:ascii="Gill Sans" w:hAnsi="Gill Sans"/>
                <w:b/>
                <w:color w:val="000000"/>
                <w:sz w:val="10"/>
                <w:szCs w:val="10"/>
              </w:rPr>
            </w:pPr>
          </w:p>
        </w:tc>
      </w:tr>
    </w:tbl>
    <w:p w14:paraId="7B120F18" w14:textId="6FD0B716" w:rsidR="003D4F3B" w:rsidRPr="005C4A8F" w:rsidRDefault="00346E5B" w:rsidP="0033087A">
      <w:pPr>
        <w:shd w:val="clear" w:color="auto" w:fill="E0E0E0"/>
        <w:jc w:val="center"/>
        <w:rPr>
          <w:rFonts w:ascii="Gill Sans MT" w:hAnsi="Gill Sans MT"/>
          <w:b/>
          <w:sz w:val="28"/>
          <w:szCs w:val="28"/>
        </w:rPr>
      </w:pPr>
      <w:r>
        <w:rPr>
          <w:rFonts w:ascii="Gill Sans MT" w:hAnsi="Gill Sans MT"/>
          <w:b/>
          <w:sz w:val="28"/>
          <w:szCs w:val="28"/>
        </w:rPr>
        <w:t>ECON</w:t>
      </w:r>
      <w:r w:rsidR="00135E28">
        <w:rPr>
          <w:rFonts w:ascii="Gill Sans MT" w:hAnsi="Gill Sans MT"/>
          <w:b/>
          <w:sz w:val="28"/>
          <w:szCs w:val="28"/>
        </w:rPr>
        <w:t xml:space="preserve"> </w:t>
      </w:r>
      <w:r w:rsidR="008A1C16">
        <w:rPr>
          <w:rFonts w:ascii="Gill Sans MT" w:hAnsi="Gill Sans MT"/>
          <w:b/>
          <w:sz w:val="28"/>
          <w:szCs w:val="28"/>
        </w:rPr>
        <w:t>110</w:t>
      </w:r>
      <w:r w:rsidR="009A1D5E">
        <w:rPr>
          <w:rFonts w:ascii="Gill Sans MT" w:hAnsi="Gill Sans MT"/>
          <w:b/>
          <w:sz w:val="28"/>
          <w:szCs w:val="28"/>
        </w:rPr>
        <w:t>-02</w:t>
      </w:r>
    </w:p>
    <w:p w14:paraId="7ED9FDD5" w14:textId="664FEB98" w:rsidR="00B86639" w:rsidRDefault="00796178" w:rsidP="0033087A">
      <w:pPr>
        <w:shd w:val="clear" w:color="auto" w:fill="E0E0E0"/>
        <w:jc w:val="center"/>
        <w:rPr>
          <w:rFonts w:ascii="Gill Sans MT" w:hAnsi="Gill Sans MT"/>
          <w:b/>
          <w:sz w:val="28"/>
          <w:szCs w:val="28"/>
        </w:rPr>
      </w:pPr>
      <w:r>
        <w:rPr>
          <w:rFonts w:ascii="Gill Sans MT" w:hAnsi="Gill Sans MT"/>
          <w:b/>
          <w:sz w:val="28"/>
          <w:szCs w:val="28"/>
        </w:rPr>
        <w:t xml:space="preserve">Principles of </w:t>
      </w:r>
      <w:r w:rsidR="008A1C16">
        <w:rPr>
          <w:rFonts w:ascii="Gill Sans MT" w:hAnsi="Gill Sans MT"/>
          <w:b/>
          <w:sz w:val="28"/>
          <w:szCs w:val="28"/>
        </w:rPr>
        <w:t>Microeconomics</w:t>
      </w:r>
    </w:p>
    <w:p w14:paraId="350CA9E6" w14:textId="41DEAD67" w:rsidR="009A1D5E" w:rsidRDefault="009A1D5E" w:rsidP="0033087A">
      <w:pPr>
        <w:shd w:val="clear" w:color="auto" w:fill="E0E0E0"/>
        <w:jc w:val="center"/>
        <w:rPr>
          <w:rFonts w:ascii="Gill Sans MT" w:hAnsi="Gill Sans MT"/>
          <w:b/>
          <w:sz w:val="28"/>
          <w:szCs w:val="28"/>
        </w:rPr>
      </w:pPr>
      <w:r>
        <w:rPr>
          <w:rFonts w:ascii="Gill Sans MT" w:hAnsi="Gill Sans MT"/>
          <w:b/>
          <w:sz w:val="28"/>
          <w:szCs w:val="28"/>
        </w:rPr>
        <w:t>Section 1569</w:t>
      </w:r>
    </w:p>
    <w:p w14:paraId="0BEBC6CC" w14:textId="0871ED8C" w:rsidR="003D4F3B" w:rsidRPr="00522011" w:rsidRDefault="008A1C16" w:rsidP="0033087A">
      <w:pPr>
        <w:shd w:val="clear" w:color="auto" w:fill="E0E0E0"/>
        <w:jc w:val="center"/>
        <w:rPr>
          <w:rFonts w:ascii="Gill Sans MT" w:hAnsi="Gill Sans MT"/>
          <w:b/>
          <w:color w:val="000000"/>
          <w:sz w:val="22"/>
        </w:rPr>
      </w:pPr>
      <w:r>
        <w:rPr>
          <w:rFonts w:ascii="Gill Sans MT" w:hAnsi="Gill Sans MT"/>
          <w:b/>
          <w:sz w:val="28"/>
          <w:szCs w:val="28"/>
        </w:rPr>
        <w:t>Spring</w:t>
      </w:r>
      <w:r w:rsidR="0050160A" w:rsidRPr="005C4A8F">
        <w:rPr>
          <w:rFonts w:ascii="Gill Sans MT" w:hAnsi="Gill Sans MT"/>
          <w:b/>
          <w:sz w:val="28"/>
          <w:szCs w:val="28"/>
        </w:rPr>
        <w:t xml:space="preserve"> </w:t>
      </w:r>
      <w:r w:rsidR="00C17803" w:rsidRPr="005C4A8F">
        <w:rPr>
          <w:rFonts w:ascii="Gill Sans MT" w:hAnsi="Gill Sans MT"/>
          <w:b/>
          <w:sz w:val="28"/>
          <w:szCs w:val="28"/>
        </w:rPr>
        <w:t>201</w:t>
      </w:r>
      <w:r>
        <w:rPr>
          <w:rFonts w:ascii="Gill Sans MT" w:hAnsi="Gill Sans MT"/>
          <w:b/>
          <w:sz w:val="28"/>
          <w:szCs w:val="28"/>
        </w:rPr>
        <w:t>8</w:t>
      </w:r>
    </w:p>
    <w:p w14:paraId="6CD031DD" w14:textId="77777777" w:rsidR="00120DD4" w:rsidRDefault="00120DD4" w:rsidP="00120DD4">
      <w:pPr>
        <w:ind w:right="-90"/>
        <w:rPr>
          <w:b/>
          <w:bCs/>
          <w:caps/>
          <w:sz w:val="24"/>
          <w:szCs w:val="24"/>
        </w:rPr>
      </w:pPr>
    </w:p>
    <w:p w14:paraId="416F6053" w14:textId="77777777" w:rsidR="00120DD4" w:rsidRDefault="00120DD4" w:rsidP="00385399">
      <w:pPr>
        <w:ind w:right="-90"/>
        <w:jc w:val="center"/>
        <w:rPr>
          <w:b/>
          <w:bCs/>
          <w:caps/>
          <w:sz w:val="24"/>
          <w:szCs w:val="24"/>
        </w:rPr>
      </w:pPr>
    </w:p>
    <w:p w14:paraId="68CF1E74" w14:textId="77777777" w:rsidR="00120DD4" w:rsidRDefault="00120DD4" w:rsidP="00385399">
      <w:pPr>
        <w:ind w:right="-90"/>
        <w:jc w:val="center"/>
        <w:rPr>
          <w:b/>
          <w:caps/>
          <w:color w:val="000000"/>
          <w:sz w:val="22"/>
          <w:szCs w:val="22"/>
        </w:rPr>
      </w:pPr>
    </w:p>
    <w:p w14:paraId="7811A1AF" w14:textId="77777777" w:rsidR="00385399" w:rsidRPr="00FA7104" w:rsidRDefault="00385399" w:rsidP="00120DD4">
      <w:pPr>
        <w:ind w:right="-90"/>
        <w:rPr>
          <w:b/>
          <w:caps/>
          <w:color w:val="000000"/>
          <w:sz w:val="22"/>
          <w:szCs w:val="22"/>
        </w:rPr>
      </w:pPr>
      <w:r w:rsidRPr="00FA7104">
        <w:rPr>
          <w:b/>
          <w:caps/>
          <w:color w:val="000000"/>
          <w:sz w:val="22"/>
          <w:szCs w:val="22"/>
        </w:rPr>
        <w:t>Instructor Information</w:t>
      </w:r>
    </w:p>
    <w:p w14:paraId="30EC373D" w14:textId="5F2584F1" w:rsidR="009A0C3A" w:rsidRPr="00377DB8" w:rsidRDefault="009A0C3A" w:rsidP="00120DD4">
      <w:pPr>
        <w:ind w:right="-90"/>
        <w:rPr>
          <w:b/>
          <w:color w:val="000000"/>
        </w:rPr>
      </w:pPr>
      <w:r w:rsidRPr="00377DB8">
        <w:rPr>
          <w:b/>
          <w:color w:val="000000"/>
        </w:rPr>
        <w:t>Name:</w:t>
      </w:r>
      <w:r w:rsidR="00377DB8">
        <w:rPr>
          <w:b/>
          <w:color w:val="000000"/>
        </w:rPr>
        <w:t xml:space="preserve"> </w:t>
      </w:r>
      <w:r w:rsidR="009F7C39">
        <w:rPr>
          <w:b/>
          <w:color w:val="000000"/>
        </w:rPr>
        <w:tab/>
      </w:r>
      <w:r w:rsidR="00377DB8">
        <w:rPr>
          <w:b/>
          <w:color w:val="000000"/>
        </w:rPr>
        <w:t>Carlo Ohanian</w:t>
      </w:r>
    </w:p>
    <w:p w14:paraId="710FDA47" w14:textId="3D6A00AB" w:rsidR="009A0C3A" w:rsidRPr="00377DB8" w:rsidRDefault="009A0C3A" w:rsidP="00120DD4">
      <w:pPr>
        <w:ind w:right="-90"/>
        <w:rPr>
          <w:b/>
          <w:color w:val="000000"/>
        </w:rPr>
      </w:pPr>
      <w:r w:rsidRPr="00377DB8">
        <w:rPr>
          <w:b/>
          <w:color w:val="000000"/>
        </w:rPr>
        <w:t>Phone:</w:t>
      </w:r>
      <w:r w:rsidR="009F7C39">
        <w:rPr>
          <w:b/>
          <w:color w:val="000000"/>
        </w:rPr>
        <w:tab/>
      </w:r>
      <w:r w:rsidR="00377DB8">
        <w:rPr>
          <w:b/>
          <w:color w:val="000000"/>
        </w:rPr>
        <w:t>818.674.0710</w:t>
      </w:r>
    </w:p>
    <w:p w14:paraId="5DF4AA68" w14:textId="26A88846" w:rsidR="009A0C3A" w:rsidRPr="00377DB8" w:rsidRDefault="009A0C3A" w:rsidP="00120DD4">
      <w:pPr>
        <w:ind w:right="-90"/>
        <w:rPr>
          <w:b/>
          <w:color w:val="000000"/>
        </w:rPr>
      </w:pPr>
      <w:r w:rsidRPr="00377DB8">
        <w:rPr>
          <w:b/>
          <w:color w:val="000000"/>
        </w:rPr>
        <w:t>Email:</w:t>
      </w:r>
      <w:r w:rsidR="00377DB8">
        <w:rPr>
          <w:b/>
          <w:color w:val="000000"/>
        </w:rPr>
        <w:t xml:space="preserve"> </w:t>
      </w:r>
      <w:r w:rsidR="009F7C39">
        <w:rPr>
          <w:b/>
          <w:color w:val="000000"/>
        </w:rPr>
        <w:tab/>
      </w:r>
      <w:r w:rsidR="00377DB8">
        <w:rPr>
          <w:b/>
          <w:color w:val="000000"/>
        </w:rPr>
        <w:t>carlo.ohanian@csuci.edu</w:t>
      </w:r>
    </w:p>
    <w:p w14:paraId="2C85592F" w14:textId="77777777" w:rsidR="009A0C3A" w:rsidRDefault="009A0C3A" w:rsidP="00120DD4">
      <w:pPr>
        <w:ind w:right="-90"/>
        <w:rPr>
          <w:color w:val="000000"/>
        </w:rPr>
      </w:pPr>
    </w:p>
    <w:p w14:paraId="35510F6F" w14:textId="34B28A03" w:rsidR="00A425BD" w:rsidRPr="00FA7104" w:rsidRDefault="00A425BD" w:rsidP="00120DD4">
      <w:pPr>
        <w:ind w:right="-86"/>
        <w:rPr>
          <w:b/>
          <w:caps/>
          <w:color w:val="000000"/>
          <w:sz w:val="22"/>
          <w:szCs w:val="22"/>
        </w:rPr>
      </w:pPr>
      <w:r w:rsidRPr="00FA7104">
        <w:rPr>
          <w:b/>
          <w:caps/>
          <w:color w:val="000000"/>
          <w:sz w:val="22"/>
          <w:szCs w:val="22"/>
        </w:rPr>
        <w:t>Ti</w:t>
      </w:r>
      <w:r w:rsidR="009F7C39">
        <w:rPr>
          <w:b/>
          <w:caps/>
          <w:color w:val="000000"/>
          <w:sz w:val="22"/>
          <w:szCs w:val="22"/>
        </w:rPr>
        <w:t>me/</w:t>
      </w:r>
      <w:r w:rsidR="00A80D1A" w:rsidRPr="00FA7104">
        <w:rPr>
          <w:b/>
          <w:caps/>
          <w:color w:val="000000"/>
          <w:sz w:val="22"/>
          <w:szCs w:val="22"/>
        </w:rPr>
        <w:t>Place</w:t>
      </w:r>
    </w:p>
    <w:p w14:paraId="39BDFD61" w14:textId="08A9B385" w:rsidR="0020035F" w:rsidRPr="00FA7104" w:rsidRDefault="0020035F" w:rsidP="0020035F">
      <w:pPr>
        <w:numPr>
          <w:ilvl w:val="0"/>
          <w:numId w:val="2"/>
        </w:numPr>
        <w:ind w:right="-86"/>
        <w:jc w:val="both"/>
        <w:rPr>
          <w:b/>
          <w:color w:val="000000"/>
        </w:rPr>
      </w:pPr>
      <w:r w:rsidRPr="00FA7104">
        <w:rPr>
          <w:b/>
          <w:color w:val="000000"/>
        </w:rPr>
        <w:t xml:space="preserve">Term Dates: </w:t>
      </w:r>
      <w:r w:rsidRPr="00FA7104">
        <w:rPr>
          <w:b/>
          <w:color w:val="000000"/>
        </w:rPr>
        <w:tab/>
      </w:r>
      <w:r w:rsidRPr="00FA7104">
        <w:rPr>
          <w:b/>
          <w:color w:val="000000"/>
        </w:rPr>
        <w:tab/>
      </w:r>
      <w:r w:rsidR="00705ABC">
        <w:rPr>
          <w:b/>
          <w:color w:val="000000"/>
        </w:rPr>
        <w:t>January 20</w:t>
      </w:r>
      <w:r w:rsidRPr="00FA7104">
        <w:rPr>
          <w:b/>
          <w:color w:val="000000"/>
        </w:rPr>
        <w:t>, 201</w:t>
      </w:r>
      <w:r w:rsidR="00120DD4">
        <w:rPr>
          <w:b/>
          <w:color w:val="000000"/>
        </w:rPr>
        <w:t>8</w:t>
      </w:r>
      <w:r w:rsidRPr="00FA7104">
        <w:rPr>
          <w:b/>
          <w:color w:val="000000"/>
        </w:rPr>
        <w:t xml:space="preserve"> – </w:t>
      </w:r>
      <w:r w:rsidR="00705ABC">
        <w:rPr>
          <w:b/>
          <w:color w:val="000000"/>
        </w:rPr>
        <w:t>May 18</w:t>
      </w:r>
      <w:r w:rsidRPr="00FA7104">
        <w:rPr>
          <w:b/>
          <w:color w:val="000000"/>
        </w:rPr>
        <w:t>, 201</w:t>
      </w:r>
      <w:r w:rsidR="00796178">
        <w:rPr>
          <w:b/>
          <w:color w:val="000000"/>
        </w:rPr>
        <w:t>8</w:t>
      </w:r>
      <w:r w:rsidRPr="00FA7104">
        <w:rPr>
          <w:b/>
          <w:color w:val="000000"/>
        </w:rPr>
        <w:t xml:space="preserve"> </w:t>
      </w:r>
      <w:r w:rsidRPr="00FA7104">
        <w:rPr>
          <w:b/>
          <w:color w:val="000000"/>
        </w:rPr>
        <w:tab/>
      </w:r>
    </w:p>
    <w:p w14:paraId="48AE5239" w14:textId="63173C9D" w:rsidR="0020035F" w:rsidRPr="00FA7104" w:rsidRDefault="0020035F" w:rsidP="0020035F">
      <w:pPr>
        <w:numPr>
          <w:ilvl w:val="0"/>
          <w:numId w:val="2"/>
        </w:numPr>
        <w:ind w:right="-86"/>
        <w:jc w:val="both"/>
        <w:rPr>
          <w:b/>
          <w:color w:val="000000"/>
        </w:rPr>
      </w:pPr>
      <w:r w:rsidRPr="00FA7104">
        <w:rPr>
          <w:b/>
          <w:color w:val="000000"/>
        </w:rPr>
        <w:t xml:space="preserve">Weekly Class Meeting: </w:t>
      </w:r>
      <w:r w:rsidRPr="00FA7104">
        <w:rPr>
          <w:b/>
          <w:color w:val="000000"/>
        </w:rPr>
        <w:tab/>
      </w:r>
      <w:r w:rsidR="00796178">
        <w:rPr>
          <w:b/>
          <w:color w:val="000000"/>
        </w:rPr>
        <w:t>Monday/Wednesday</w:t>
      </w:r>
      <w:r w:rsidR="009044E8" w:rsidRPr="00FA7104">
        <w:rPr>
          <w:b/>
          <w:color w:val="000000"/>
        </w:rPr>
        <w:t>/</w:t>
      </w:r>
      <w:r w:rsidR="00796178">
        <w:rPr>
          <w:b/>
          <w:color w:val="000000"/>
        </w:rPr>
        <w:t xml:space="preserve"> 4:30 – 5:45</w:t>
      </w:r>
      <w:r w:rsidR="00EC42BE">
        <w:rPr>
          <w:b/>
          <w:color w:val="000000"/>
        </w:rPr>
        <w:t>PM</w:t>
      </w:r>
    </w:p>
    <w:p w14:paraId="62953955" w14:textId="16AF21E3" w:rsidR="0020035F" w:rsidRPr="00FA7104" w:rsidRDefault="00705ABC" w:rsidP="0020035F">
      <w:pPr>
        <w:numPr>
          <w:ilvl w:val="0"/>
          <w:numId w:val="2"/>
        </w:numPr>
        <w:ind w:right="-86"/>
        <w:jc w:val="both"/>
        <w:rPr>
          <w:b/>
          <w:color w:val="000000"/>
        </w:rPr>
      </w:pPr>
      <w:r>
        <w:rPr>
          <w:b/>
          <w:color w:val="000000"/>
        </w:rPr>
        <w:t xml:space="preserve">Classroom: </w:t>
      </w:r>
      <w:r>
        <w:rPr>
          <w:b/>
          <w:color w:val="000000"/>
        </w:rPr>
        <w:tab/>
      </w:r>
      <w:r>
        <w:rPr>
          <w:b/>
          <w:color w:val="000000"/>
        </w:rPr>
        <w:tab/>
      </w:r>
      <w:r>
        <w:rPr>
          <w:b/>
          <w:color w:val="000000"/>
        </w:rPr>
        <w:tab/>
      </w:r>
      <w:r w:rsidR="009A1D5E">
        <w:rPr>
          <w:b/>
          <w:color w:val="000000"/>
        </w:rPr>
        <w:t>Bell Tower 1602</w:t>
      </w:r>
    </w:p>
    <w:p w14:paraId="1497DD4C" w14:textId="77777777" w:rsidR="00EC42BE" w:rsidRPr="00EC42BE" w:rsidRDefault="00BC2AF6" w:rsidP="00EC42BE">
      <w:pPr>
        <w:keepNext/>
        <w:keepLines/>
        <w:numPr>
          <w:ilvl w:val="0"/>
          <w:numId w:val="2"/>
        </w:numPr>
        <w:ind w:right="-86"/>
        <w:jc w:val="both"/>
      </w:pPr>
      <w:r w:rsidRPr="00EC42BE">
        <w:rPr>
          <w:b/>
          <w:color w:val="000000"/>
        </w:rPr>
        <w:t>Office Hours</w:t>
      </w:r>
      <w:r w:rsidR="00D306E4" w:rsidRPr="00EC42BE">
        <w:rPr>
          <w:b/>
          <w:color w:val="000000"/>
        </w:rPr>
        <w:tab/>
      </w:r>
    </w:p>
    <w:p w14:paraId="0D53D411" w14:textId="77777777" w:rsidR="001626D4" w:rsidRDefault="001626D4" w:rsidP="00EC42BE">
      <w:pPr>
        <w:keepNext/>
        <w:keepLines/>
        <w:ind w:left="360" w:right="-86"/>
        <w:jc w:val="both"/>
        <w:rPr>
          <w:b/>
          <w:color w:val="000000"/>
        </w:rPr>
      </w:pPr>
    </w:p>
    <w:p w14:paraId="5E63050D" w14:textId="21115AC4" w:rsidR="00BC2AF6" w:rsidRPr="00FA7104" w:rsidRDefault="00D306E4" w:rsidP="00EC42BE">
      <w:pPr>
        <w:keepNext/>
        <w:keepLines/>
        <w:ind w:left="360" w:right="-86"/>
        <w:jc w:val="both"/>
      </w:pPr>
      <w:r w:rsidRPr="00EC42BE">
        <w:rPr>
          <w:b/>
          <w:color w:val="000000"/>
        </w:rPr>
        <w:tab/>
      </w:r>
    </w:p>
    <w:p w14:paraId="17C5A189" w14:textId="77777777" w:rsidR="0050160A" w:rsidRDefault="005412F5" w:rsidP="0050160A">
      <w:pPr>
        <w:keepNext/>
        <w:keepLines/>
        <w:ind w:right="-86"/>
        <w:jc w:val="both"/>
        <w:rPr>
          <w:b/>
          <w:bCs/>
          <w:sz w:val="24"/>
          <w:szCs w:val="24"/>
        </w:rPr>
      </w:pPr>
      <w:r w:rsidRPr="00705ABC">
        <w:rPr>
          <w:b/>
          <w:bCs/>
          <w:sz w:val="24"/>
          <w:szCs w:val="24"/>
        </w:rPr>
        <w:t>The required textbook for this course is</w:t>
      </w:r>
      <w:r w:rsidR="00B643CA" w:rsidRPr="00705ABC">
        <w:rPr>
          <w:b/>
          <w:bCs/>
          <w:sz w:val="24"/>
          <w:szCs w:val="24"/>
        </w:rPr>
        <w:t>:</w:t>
      </w:r>
      <w:r w:rsidRPr="00705ABC">
        <w:rPr>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62"/>
      </w:tblGrid>
      <w:tr w:rsidR="00401EA0" w:rsidRPr="00FA7104" w14:paraId="7C9E6A28" w14:textId="77777777" w:rsidTr="00DD77FC">
        <w:tc>
          <w:tcPr>
            <w:tcW w:w="2628" w:type="dxa"/>
          </w:tcPr>
          <w:p w14:paraId="13D2C822" w14:textId="77777777" w:rsidR="00401EA0" w:rsidRPr="00FA7104" w:rsidRDefault="00401EA0" w:rsidP="00C9651E">
            <w:pPr>
              <w:autoSpaceDE w:val="0"/>
              <w:autoSpaceDN w:val="0"/>
              <w:adjustRightInd w:val="0"/>
              <w:rPr>
                <w:color w:val="000000"/>
              </w:rPr>
            </w:pPr>
            <w:r w:rsidRPr="00FA7104">
              <w:rPr>
                <w:color w:val="000000"/>
              </w:rPr>
              <w:t>Author(s):</w:t>
            </w:r>
          </w:p>
        </w:tc>
        <w:tc>
          <w:tcPr>
            <w:tcW w:w="5562" w:type="dxa"/>
          </w:tcPr>
          <w:p w14:paraId="18547F25" w14:textId="61873527" w:rsidR="00401EA0" w:rsidRPr="00FA7104" w:rsidRDefault="00BC2AF6" w:rsidP="00404D2A">
            <w:pPr>
              <w:shd w:val="clear" w:color="auto" w:fill="FFFFFF"/>
              <w:rPr>
                <w:color w:val="000000"/>
              </w:rPr>
            </w:pPr>
            <w:r w:rsidRPr="00FA7104">
              <w:rPr>
                <w:color w:val="000000"/>
              </w:rPr>
              <w:t>N. Gregory Mankiv</w:t>
            </w:r>
            <w:r w:rsidR="00135E28" w:rsidRPr="00FA7104">
              <w:rPr>
                <w:color w:val="000000"/>
              </w:rPr>
              <w:t xml:space="preserve"> </w:t>
            </w:r>
          </w:p>
        </w:tc>
      </w:tr>
      <w:tr w:rsidR="00401EA0" w:rsidRPr="00FA7104" w14:paraId="2540337F" w14:textId="77777777" w:rsidTr="00DD77FC">
        <w:tc>
          <w:tcPr>
            <w:tcW w:w="2628" w:type="dxa"/>
          </w:tcPr>
          <w:p w14:paraId="645B77D1" w14:textId="77777777" w:rsidR="00401EA0" w:rsidRPr="00FA7104" w:rsidRDefault="00401EA0" w:rsidP="00C9651E">
            <w:pPr>
              <w:autoSpaceDE w:val="0"/>
              <w:autoSpaceDN w:val="0"/>
              <w:adjustRightInd w:val="0"/>
              <w:rPr>
                <w:color w:val="000000"/>
              </w:rPr>
            </w:pPr>
            <w:r w:rsidRPr="00FA7104">
              <w:rPr>
                <w:color w:val="000000"/>
              </w:rPr>
              <w:t>Text Title:</w:t>
            </w:r>
          </w:p>
        </w:tc>
        <w:tc>
          <w:tcPr>
            <w:tcW w:w="5562" w:type="dxa"/>
          </w:tcPr>
          <w:p w14:paraId="24106D5C" w14:textId="3BA0FDD4" w:rsidR="00401EA0" w:rsidRPr="00FA7104" w:rsidRDefault="00404D2A" w:rsidP="00404D2A">
            <w:pPr>
              <w:autoSpaceDE w:val="0"/>
              <w:autoSpaceDN w:val="0"/>
              <w:adjustRightInd w:val="0"/>
              <w:rPr>
                <w:b/>
                <w:i/>
                <w:iCs/>
                <w:color w:val="000000"/>
              </w:rPr>
            </w:pPr>
            <w:r w:rsidRPr="00FA7104">
              <w:rPr>
                <w:color w:val="000000"/>
              </w:rPr>
              <w:t xml:space="preserve">Principles of Economics </w:t>
            </w:r>
          </w:p>
        </w:tc>
      </w:tr>
      <w:tr w:rsidR="00401EA0" w:rsidRPr="00FA7104" w14:paraId="0CDB1930" w14:textId="77777777" w:rsidTr="00DD77FC">
        <w:tc>
          <w:tcPr>
            <w:tcW w:w="2628" w:type="dxa"/>
          </w:tcPr>
          <w:p w14:paraId="2B045725" w14:textId="77777777" w:rsidR="00401EA0" w:rsidRPr="00FA7104" w:rsidRDefault="00401EA0" w:rsidP="00C9651E">
            <w:pPr>
              <w:autoSpaceDE w:val="0"/>
              <w:autoSpaceDN w:val="0"/>
              <w:adjustRightInd w:val="0"/>
              <w:rPr>
                <w:color w:val="000000"/>
              </w:rPr>
            </w:pPr>
            <w:r w:rsidRPr="00FA7104">
              <w:rPr>
                <w:color w:val="000000"/>
              </w:rPr>
              <w:t>Year of publication:</w:t>
            </w:r>
          </w:p>
        </w:tc>
        <w:tc>
          <w:tcPr>
            <w:tcW w:w="5562" w:type="dxa"/>
          </w:tcPr>
          <w:p w14:paraId="608FEF45" w14:textId="2A368F33" w:rsidR="00401EA0" w:rsidRPr="00FA7104" w:rsidRDefault="00404D2A" w:rsidP="00B86639">
            <w:pPr>
              <w:autoSpaceDE w:val="0"/>
              <w:autoSpaceDN w:val="0"/>
              <w:adjustRightInd w:val="0"/>
              <w:rPr>
                <w:color w:val="000000"/>
              </w:rPr>
            </w:pPr>
            <w:r w:rsidRPr="00FA7104">
              <w:rPr>
                <w:color w:val="000000"/>
              </w:rPr>
              <w:t>2012</w:t>
            </w:r>
          </w:p>
        </w:tc>
      </w:tr>
      <w:tr w:rsidR="00401EA0" w:rsidRPr="00FA7104" w14:paraId="726288B7" w14:textId="77777777" w:rsidTr="00DD77FC">
        <w:tc>
          <w:tcPr>
            <w:tcW w:w="2628" w:type="dxa"/>
          </w:tcPr>
          <w:p w14:paraId="4C620839" w14:textId="77777777" w:rsidR="00401EA0" w:rsidRPr="00FA7104" w:rsidRDefault="00401EA0" w:rsidP="00C9651E">
            <w:pPr>
              <w:autoSpaceDE w:val="0"/>
              <w:autoSpaceDN w:val="0"/>
              <w:adjustRightInd w:val="0"/>
              <w:rPr>
                <w:color w:val="000000"/>
              </w:rPr>
            </w:pPr>
            <w:r w:rsidRPr="00FA7104">
              <w:rPr>
                <w:color w:val="000000"/>
              </w:rPr>
              <w:t>Edition:</w:t>
            </w:r>
          </w:p>
        </w:tc>
        <w:tc>
          <w:tcPr>
            <w:tcW w:w="5562" w:type="dxa"/>
          </w:tcPr>
          <w:p w14:paraId="67E25EFA" w14:textId="77777777" w:rsidR="00EF34F5" w:rsidRPr="00FA7104" w:rsidRDefault="00BC2AF6" w:rsidP="00BC2AF6">
            <w:pPr>
              <w:autoSpaceDE w:val="0"/>
              <w:autoSpaceDN w:val="0"/>
              <w:adjustRightInd w:val="0"/>
              <w:rPr>
                <w:color w:val="000000"/>
              </w:rPr>
            </w:pPr>
            <w:r w:rsidRPr="00FA7104">
              <w:rPr>
                <w:color w:val="000000"/>
              </w:rPr>
              <w:t>7</w:t>
            </w:r>
            <w:r w:rsidR="00135E28" w:rsidRPr="00FA7104">
              <w:rPr>
                <w:color w:val="000000"/>
                <w:vertAlign w:val="superscript"/>
              </w:rPr>
              <w:t>th</w:t>
            </w:r>
            <w:r w:rsidR="00135E28" w:rsidRPr="00FA7104">
              <w:rPr>
                <w:color w:val="000000"/>
              </w:rPr>
              <w:t xml:space="preserve"> </w:t>
            </w:r>
          </w:p>
        </w:tc>
      </w:tr>
      <w:tr w:rsidR="00401EA0" w:rsidRPr="00FA7104" w14:paraId="4DC657A3" w14:textId="77777777" w:rsidTr="00DD77FC">
        <w:tc>
          <w:tcPr>
            <w:tcW w:w="2628" w:type="dxa"/>
          </w:tcPr>
          <w:p w14:paraId="4923C3E6" w14:textId="77777777" w:rsidR="00401EA0" w:rsidRPr="00FA7104" w:rsidRDefault="00401EA0" w:rsidP="00C9651E">
            <w:pPr>
              <w:autoSpaceDE w:val="0"/>
              <w:autoSpaceDN w:val="0"/>
              <w:adjustRightInd w:val="0"/>
              <w:rPr>
                <w:color w:val="000000"/>
              </w:rPr>
            </w:pPr>
            <w:r w:rsidRPr="00FA7104">
              <w:rPr>
                <w:color w:val="000000"/>
              </w:rPr>
              <w:t>Publisher:</w:t>
            </w:r>
          </w:p>
        </w:tc>
        <w:tc>
          <w:tcPr>
            <w:tcW w:w="5562" w:type="dxa"/>
          </w:tcPr>
          <w:p w14:paraId="7C1F2C49" w14:textId="77777777" w:rsidR="000068F0" w:rsidRPr="00FA7104" w:rsidRDefault="00BC2AF6" w:rsidP="00C9651E">
            <w:pPr>
              <w:autoSpaceDE w:val="0"/>
              <w:autoSpaceDN w:val="0"/>
              <w:adjustRightInd w:val="0"/>
              <w:rPr>
                <w:spacing w:val="-3"/>
                <w:sz w:val="24"/>
              </w:rPr>
            </w:pPr>
            <w:r w:rsidRPr="00FA7104">
              <w:rPr>
                <w:spacing w:val="-3"/>
                <w:sz w:val="24"/>
              </w:rPr>
              <w:t>C</w:t>
            </w:r>
            <w:r w:rsidR="000068F0" w:rsidRPr="00FA7104">
              <w:rPr>
                <w:spacing w:val="-3"/>
                <w:sz w:val="24"/>
              </w:rPr>
              <w:t>engage Learning</w:t>
            </w:r>
          </w:p>
          <w:p w14:paraId="52F2F5A3" w14:textId="77777777" w:rsidR="00AD6F93" w:rsidRPr="00FA7104" w:rsidRDefault="00AD6F93" w:rsidP="00AD6F93">
            <w:pPr>
              <w:autoSpaceDE w:val="0"/>
              <w:autoSpaceDN w:val="0"/>
              <w:adjustRightInd w:val="0"/>
              <w:rPr>
                <w:color w:val="000000"/>
              </w:rPr>
            </w:pPr>
            <w:r w:rsidRPr="00FA7104">
              <w:rPr>
                <w:color w:val="000000"/>
              </w:rPr>
              <w:t>h</w:t>
            </w:r>
            <w:r w:rsidR="000068F0" w:rsidRPr="00FA7104">
              <w:rPr>
                <w:color w:val="000000"/>
              </w:rPr>
              <w:t>ttp://login.cengage.com</w:t>
            </w:r>
          </w:p>
        </w:tc>
      </w:tr>
      <w:tr w:rsidR="00401EA0" w:rsidRPr="00FA7104" w14:paraId="7CE2BE0C" w14:textId="77777777" w:rsidTr="00DD77FC">
        <w:tc>
          <w:tcPr>
            <w:tcW w:w="2628" w:type="dxa"/>
          </w:tcPr>
          <w:p w14:paraId="4D1CF7DC" w14:textId="77777777" w:rsidR="00401EA0" w:rsidRPr="00FA7104" w:rsidRDefault="00DD77FC" w:rsidP="00C9651E">
            <w:pPr>
              <w:autoSpaceDE w:val="0"/>
              <w:autoSpaceDN w:val="0"/>
              <w:adjustRightInd w:val="0"/>
              <w:rPr>
                <w:color w:val="000000"/>
              </w:rPr>
            </w:pPr>
            <w:r w:rsidRPr="00FA7104">
              <w:rPr>
                <w:color w:val="000000"/>
              </w:rPr>
              <w:t xml:space="preserve">Student </w:t>
            </w:r>
            <w:r w:rsidR="00401EA0" w:rsidRPr="00FA7104">
              <w:rPr>
                <w:color w:val="000000"/>
              </w:rPr>
              <w:t>ISBN Number:</w:t>
            </w:r>
          </w:p>
        </w:tc>
        <w:tc>
          <w:tcPr>
            <w:tcW w:w="5562" w:type="dxa"/>
          </w:tcPr>
          <w:p w14:paraId="6B5D7F1F" w14:textId="77777777" w:rsidR="00401EA0" w:rsidRPr="00FA7104" w:rsidRDefault="0037717F" w:rsidP="00BC2AF6">
            <w:pPr>
              <w:autoSpaceDE w:val="0"/>
              <w:autoSpaceDN w:val="0"/>
              <w:adjustRightInd w:val="0"/>
              <w:rPr>
                <w:color w:val="000000"/>
              </w:rPr>
            </w:pPr>
            <w:r w:rsidRPr="00FA7104">
              <w:rPr>
                <w:color w:val="000000"/>
              </w:rPr>
              <w:t>978-</w:t>
            </w:r>
            <w:r w:rsidR="00BC2AF6" w:rsidRPr="00FA7104">
              <w:rPr>
                <w:color w:val="000000"/>
              </w:rPr>
              <w:t>1</w:t>
            </w:r>
            <w:r w:rsidRPr="00FA7104">
              <w:rPr>
                <w:color w:val="000000"/>
              </w:rPr>
              <w:t>-</w:t>
            </w:r>
            <w:r w:rsidR="00BC2AF6" w:rsidRPr="00FA7104">
              <w:rPr>
                <w:color w:val="000000"/>
              </w:rPr>
              <w:t>285-16587-5</w:t>
            </w:r>
            <w:r w:rsidRPr="00FA7104">
              <w:rPr>
                <w:color w:val="000000"/>
              </w:rPr>
              <w:t> </w:t>
            </w:r>
          </w:p>
        </w:tc>
      </w:tr>
    </w:tbl>
    <w:p w14:paraId="21A1C0E1" w14:textId="77777777" w:rsidR="005412F5" w:rsidRPr="00FA7104" w:rsidRDefault="005412F5" w:rsidP="003D4F3B">
      <w:pPr>
        <w:ind w:right="-90"/>
        <w:jc w:val="both"/>
        <w:rPr>
          <w:color w:val="FF0000"/>
        </w:rPr>
      </w:pPr>
    </w:p>
    <w:p w14:paraId="7C289D53" w14:textId="77777777" w:rsidR="003703CD" w:rsidRDefault="003703CD" w:rsidP="00263323">
      <w:pPr>
        <w:keepNext/>
        <w:keepLines/>
        <w:ind w:right="-90"/>
        <w:jc w:val="center"/>
        <w:rPr>
          <w:b/>
          <w:bCs/>
          <w:caps/>
          <w:color w:val="000000"/>
        </w:rPr>
      </w:pPr>
    </w:p>
    <w:p w14:paraId="55714E94" w14:textId="77777777" w:rsidR="003D4F3B" w:rsidRPr="001626D4" w:rsidRDefault="003D4F3B" w:rsidP="00263323">
      <w:pPr>
        <w:keepNext/>
        <w:keepLines/>
        <w:ind w:right="-90"/>
        <w:jc w:val="center"/>
        <w:rPr>
          <w:bCs/>
          <w:caps/>
          <w:color w:val="FF0000"/>
          <w:sz w:val="22"/>
          <w:szCs w:val="22"/>
        </w:rPr>
      </w:pPr>
      <w:r w:rsidRPr="001626D4">
        <w:rPr>
          <w:b/>
          <w:bCs/>
          <w:caps/>
          <w:color w:val="000000"/>
          <w:sz w:val="22"/>
          <w:szCs w:val="22"/>
        </w:rPr>
        <w:t>Course Description</w:t>
      </w:r>
    </w:p>
    <w:p w14:paraId="0CB8136C" w14:textId="1E2CAC01" w:rsidR="00120DD4" w:rsidRPr="009F7C39" w:rsidRDefault="00120DD4" w:rsidP="00120DD4">
      <w:pPr>
        <w:pStyle w:val="p1"/>
        <w:rPr>
          <w:sz w:val="22"/>
          <w:szCs w:val="22"/>
        </w:rPr>
      </w:pPr>
      <w:r w:rsidRPr="009F7C39">
        <w:rPr>
          <w:sz w:val="22"/>
          <w:szCs w:val="22"/>
        </w:rPr>
        <w:t xml:space="preserve">This course introduces you to the fundamentals of microeconomic principles; examines their applications to the decisions of both consumers and producers; and evaluates the consequences of those decisions for </w:t>
      </w:r>
      <w:r w:rsidR="001626D4" w:rsidRPr="009F7C39">
        <w:rPr>
          <w:sz w:val="22"/>
          <w:szCs w:val="22"/>
        </w:rPr>
        <w:t>society</w:t>
      </w:r>
      <w:r w:rsidRPr="009F7C39">
        <w:rPr>
          <w:sz w:val="22"/>
          <w:szCs w:val="22"/>
        </w:rPr>
        <w:t>. Additionally, it discusses the role of government and the potential impact of public policies (</w:t>
      </w:r>
      <w:r w:rsidR="001626D4" w:rsidRPr="009F7C39">
        <w:rPr>
          <w:sz w:val="22"/>
          <w:szCs w:val="22"/>
        </w:rPr>
        <w:t>the</w:t>
      </w:r>
      <w:r w:rsidRPr="009F7C39">
        <w:rPr>
          <w:sz w:val="22"/>
          <w:szCs w:val="22"/>
        </w:rPr>
        <w:t xml:space="preserve"> taxation system in the US) on the behavior of consumers and producers. One point worth noting here: Because economics studies human behavior which is inherently multi-dimensional, the concepts and tools employed by economists should be evaluated as a component (but NOT the component) of the total understanding of how people make decisions.</w:t>
      </w:r>
      <w:r w:rsidRPr="009F7C39">
        <w:rPr>
          <w:rStyle w:val="apple-converted-space"/>
          <w:sz w:val="22"/>
          <w:szCs w:val="22"/>
        </w:rPr>
        <w:t> </w:t>
      </w:r>
    </w:p>
    <w:p w14:paraId="0CCDBCD3" w14:textId="77777777" w:rsidR="00120DD4" w:rsidRPr="009F7C39" w:rsidRDefault="00120DD4" w:rsidP="00120DD4">
      <w:pPr>
        <w:pStyle w:val="p1"/>
        <w:rPr>
          <w:sz w:val="22"/>
          <w:szCs w:val="22"/>
        </w:rPr>
      </w:pPr>
      <w:r w:rsidRPr="009F7C39">
        <w:rPr>
          <w:sz w:val="22"/>
          <w:szCs w:val="22"/>
        </w:rPr>
        <w:t>This course will cover the following five main topics:</w:t>
      </w:r>
      <w:r w:rsidRPr="009F7C39">
        <w:rPr>
          <w:rStyle w:val="apple-converted-space"/>
          <w:sz w:val="22"/>
          <w:szCs w:val="22"/>
        </w:rPr>
        <w:t> </w:t>
      </w:r>
    </w:p>
    <w:p w14:paraId="4BD1B308" w14:textId="77777777" w:rsidR="00120DD4" w:rsidRPr="009F7C39" w:rsidRDefault="00120DD4" w:rsidP="00120DD4">
      <w:pPr>
        <w:pStyle w:val="p1"/>
        <w:rPr>
          <w:sz w:val="22"/>
          <w:szCs w:val="22"/>
        </w:rPr>
      </w:pPr>
      <w:r w:rsidRPr="009F7C39">
        <w:rPr>
          <w:sz w:val="22"/>
          <w:szCs w:val="22"/>
        </w:rPr>
        <w:t>• Introduction to economics, principles and fundamental axioms in economics</w:t>
      </w:r>
      <w:r w:rsidRPr="009F7C39">
        <w:rPr>
          <w:rStyle w:val="apple-converted-space"/>
          <w:sz w:val="22"/>
          <w:szCs w:val="22"/>
        </w:rPr>
        <w:t> </w:t>
      </w:r>
    </w:p>
    <w:p w14:paraId="46CE2594" w14:textId="77777777" w:rsidR="00120DD4" w:rsidRPr="009F7C39" w:rsidRDefault="00120DD4" w:rsidP="00120DD4">
      <w:pPr>
        <w:pStyle w:val="p1"/>
        <w:rPr>
          <w:sz w:val="22"/>
          <w:szCs w:val="22"/>
        </w:rPr>
      </w:pPr>
      <w:r w:rsidRPr="009F7C39">
        <w:rPr>
          <w:sz w:val="22"/>
          <w:szCs w:val="22"/>
        </w:rPr>
        <w:t>• How markets work: supply, demand, elasticity and government policies</w:t>
      </w:r>
      <w:r w:rsidRPr="009F7C39">
        <w:rPr>
          <w:rStyle w:val="apple-converted-space"/>
          <w:sz w:val="22"/>
          <w:szCs w:val="22"/>
        </w:rPr>
        <w:t> </w:t>
      </w:r>
    </w:p>
    <w:p w14:paraId="6D847947" w14:textId="77777777" w:rsidR="00120DD4" w:rsidRPr="009F7C39" w:rsidRDefault="00120DD4" w:rsidP="00120DD4">
      <w:pPr>
        <w:pStyle w:val="p1"/>
        <w:rPr>
          <w:sz w:val="22"/>
          <w:szCs w:val="22"/>
        </w:rPr>
      </w:pPr>
      <w:r w:rsidRPr="009F7C39">
        <w:rPr>
          <w:sz w:val="22"/>
          <w:szCs w:val="22"/>
        </w:rPr>
        <w:t>• Efficiency of Markets and Welfare: theory and application</w:t>
      </w:r>
      <w:r w:rsidRPr="009F7C39">
        <w:rPr>
          <w:rStyle w:val="apple-converted-space"/>
          <w:sz w:val="22"/>
          <w:szCs w:val="22"/>
        </w:rPr>
        <w:t> </w:t>
      </w:r>
    </w:p>
    <w:p w14:paraId="0E2D82D2" w14:textId="77777777" w:rsidR="00120DD4" w:rsidRPr="009F7C39" w:rsidRDefault="00120DD4" w:rsidP="00120DD4">
      <w:pPr>
        <w:pStyle w:val="p1"/>
        <w:rPr>
          <w:sz w:val="22"/>
          <w:szCs w:val="22"/>
        </w:rPr>
      </w:pPr>
      <w:r w:rsidRPr="009F7C39">
        <w:rPr>
          <w:sz w:val="22"/>
          <w:szCs w:val="22"/>
        </w:rPr>
        <w:t>• Theory of Externalities and Public Goods: role of government</w:t>
      </w:r>
      <w:r w:rsidRPr="009F7C39">
        <w:rPr>
          <w:rStyle w:val="apple-converted-space"/>
          <w:sz w:val="22"/>
          <w:szCs w:val="22"/>
        </w:rPr>
        <w:t> </w:t>
      </w:r>
    </w:p>
    <w:p w14:paraId="030066AB" w14:textId="77777777" w:rsidR="00120DD4" w:rsidRPr="009F7C39" w:rsidRDefault="00120DD4" w:rsidP="00120DD4">
      <w:pPr>
        <w:pStyle w:val="p1"/>
        <w:rPr>
          <w:sz w:val="22"/>
          <w:szCs w:val="22"/>
        </w:rPr>
      </w:pPr>
      <w:r w:rsidRPr="009F7C39">
        <w:rPr>
          <w:sz w:val="22"/>
          <w:szCs w:val="22"/>
        </w:rPr>
        <w:t>• Introduction to industrial organization: costs of production, competitive firms, monopoly</w:t>
      </w:r>
      <w:r w:rsidRPr="009F7C39">
        <w:rPr>
          <w:rStyle w:val="apple-converted-space"/>
          <w:sz w:val="22"/>
          <w:szCs w:val="22"/>
        </w:rPr>
        <w:t> </w:t>
      </w:r>
    </w:p>
    <w:p w14:paraId="33F90423" w14:textId="77777777" w:rsidR="009A0C3A" w:rsidRDefault="009A0C3A" w:rsidP="00EC0252">
      <w:pPr>
        <w:tabs>
          <w:tab w:val="left" w:pos="0"/>
        </w:tabs>
        <w:suppressAutoHyphens/>
        <w:jc w:val="both"/>
        <w:rPr>
          <w:b/>
          <w:spacing w:val="-3"/>
          <w:u w:val="single"/>
        </w:rPr>
      </w:pPr>
    </w:p>
    <w:p w14:paraId="73208FD9" w14:textId="77777777" w:rsidR="009A0C3A" w:rsidRDefault="009A0C3A" w:rsidP="00EC0252">
      <w:pPr>
        <w:tabs>
          <w:tab w:val="left" w:pos="0"/>
        </w:tabs>
        <w:suppressAutoHyphens/>
        <w:jc w:val="both"/>
        <w:rPr>
          <w:b/>
          <w:spacing w:val="-3"/>
          <w:u w:val="single"/>
        </w:rPr>
      </w:pPr>
    </w:p>
    <w:p w14:paraId="433B6F91" w14:textId="77777777" w:rsidR="009A0C3A" w:rsidRDefault="009A0C3A" w:rsidP="00EC0252">
      <w:pPr>
        <w:tabs>
          <w:tab w:val="left" w:pos="0"/>
        </w:tabs>
        <w:suppressAutoHyphens/>
        <w:jc w:val="both"/>
        <w:rPr>
          <w:b/>
          <w:spacing w:val="-3"/>
          <w:u w:val="single"/>
        </w:rPr>
      </w:pPr>
    </w:p>
    <w:p w14:paraId="5A33F1B4" w14:textId="77777777" w:rsidR="009A0C3A" w:rsidRDefault="009A0C3A" w:rsidP="00EC0252">
      <w:pPr>
        <w:tabs>
          <w:tab w:val="left" w:pos="0"/>
        </w:tabs>
        <w:suppressAutoHyphens/>
        <w:jc w:val="both"/>
        <w:rPr>
          <w:b/>
          <w:spacing w:val="-3"/>
          <w:u w:val="single"/>
        </w:rPr>
      </w:pPr>
    </w:p>
    <w:p w14:paraId="15CC730A" w14:textId="77777777" w:rsidR="009A0C3A" w:rsidRDefault="009A0C3A" w:rsidP="00EC0252">
      <w:pPr>
        <w:tabs>
          <w:tab w:val="left" w:pos="0"/>
        </w:tabs>
        <w:suppressAutoHyphens/>
        <w:jc w:val="both"/>
        <w:rPr>
          <w:b/>
          <w:spacing w:val="-3"/>
          <w:u w:val="single"/>
        </w:rPr>
      </w:pPr>
    </w:p>
    <w:p w14:paraId="406570E1" w14:textId="77777777" w:rsidR="009F7C39" w:rsidRDefault="009F7C39" w:rsidP="00EC0252">
      <w:pPr>
        <w:tabs>
          <w:tab w:val="left" w:pos="0"/>
        </w:tabs>
        <w:suppressAutoHyphens/>
        <w:jc w:val="both"/>
        <w:rPr>
          <w:b/>
          <w:spacing w:val="-3"/>
          <w:u w:val="single"/>
        </w:rPr>
      </w:pPr>
    </w:p>
    <w:p w14:paraId="32CF5A90" w14:textId="77777777" w:rsidR="001626D4" w:rsidRDefault="001626D4" w:rsidP="00EC0252">
      <w:pPr>
        <w:tabs>
          <w:tab w:val="left" w:pos="0"/>
        </w:tabs>
        <w:suppressAutoHyphens/>
        <w:jc w:val="both"/>
        <w:rPr>
          <w:b/>
          <w:spacing w:val="-3"/>
          <w:u w:val="single"/>
        </w:rPr>
      </w:pPr>
    </w:p>
    <w:p w14:paraId="5D0182A0" w14:textId="77777777" w:rsidR="00EC0252" w:rsidRPr="00FA7104" w:rsidRDefault="00EC0252" w:rsidP="00EC0252">
      <w:pPr>
        <w:tabs>
          <w:tab w:val="left" w:pos="0"/>
        </w:tabs>
        <w:suppressAutoHyphens/>
        <w:jc w:val="both"/>
        <w:rPr>
          <w:spacing w:val="-3"/>
        </w:rPr>
      </w:pPr>
      <w:r w:rsidRPr="00FA7104">
        <w:rPr>
          <w:b/>
          <w:spacing w:val="-3"/>
          <w:u w:val="single"/>
        </w:rPr>
        <w:t>The Keys to Success in the Course I Teach</w:t>
      </w:r>
      <w:r w:rsidRPr="00FA7104">
        <w:rPr>
          <w:spacing w:val="-3"/>
        </w:rPr>
        <w:t>…</w:t>
      </w:r>
    </w:p>
    <w:p w14:paraId="1DFD29EA" w14:textId="77777777" w:rsidR="00EC0252" w:rsidRPr="00FA7104" w:rsidRDefault="00EC0252" w:rsidP="0020035F">
      <w:pPr>
        <w:numPr>
          <w:ilvl w:val="0"/>
          <w:numId w:val="7"/>
        </w:numPr>
        <w:tabs>
          <w:tab w:val="left" w:pos="0"/>
        </w:tabs>
        <w:suppressAutoHyphens/>
        <w:jc w:val="both"/>
        <w:rPr>
          <w:spacing w:val="-3"/>
        </w:rPr>
      </w:pPr>
      <w:r w:rsidRPr="00FA7104">
        <w:rPr>
          <w:spacing w:val="-3"/>
        </w:rPr>
        <w:t>Do homework assignments</w:t>
      </w:r>
    </w:p>
    <w:p w14:paraId="143DBE2B" w14:textId="77777777" w:rsidR="00EC0252" w:rsidRPr="00FA7104" w:rsidRDefault="00EC0252" w:rsidP="0020035F">
      <w:pPr>
        <w:widowControl w:val="0"/>
        <w:numPr>
          <w:ilvl w:val="1"/>
          <w:numId w:val="7"/>
        </w:numPr>
        <w:tabs>
          <w:tab w:val="left" w:pos="0"/>
        </w:tabs>
        <w:suppressAutoHyphens/>
        <w:jc w:val="both"/>
        <w:rPr>
          <w:spacing w:val="-3"/>
        </w:rPr>
      </w:pPr>
      <w:r w:rsidRPr="00FA7104">
        <w:rPr>
          <w:spacing w:val="-3"/>
        </w:rPr>
        <w:t>Designed to make you think about topics! Oftentimes, challenging</w:t>
      </w:r>
    </w:p>
    <w:p w14:paraId="1FB52807" w14:textId="77777777" w:rsidR="00EC0252" w:rsidRPr="00FA7104" w:rsidRDefault="00EC0252" w:rsidP="0020035F">
      <w:pPr>
        <w:widowControl w:val="0"/>
        <w:numPr>
          <w:ilvl w:val="1"/>
          <w:numId w:val="7"/>
        </w:numPr>
        <w:tabs>
          <w:tab w:val="left" w:pos="0"/>
        </w:tabs>
        <w:suppressAutoHyphens/>
        <w:jc w:val="both"/>
        <w:rPr>
          <w:spacing w:val="-3"/>
        </w:rPr>
      </w:pPr>
      <w:r w:rsidRPr="00FA7104">
        <w:rPr>
          <w:spacing w:val="-3"/>
        </w:rPr>
        <w:t>Typically, questions here are harder than those you will face in exam</w:t>
      </w:r>
    </w:p>
    <w:p w14:paraId="03CD550F" w14:textId="77777777" w:rsidR="00EC0252" w:rsidRPr="00FA7104" w:rsidRDefault="00EC0252" w:rsidP="0020035F">
      <w:pPr>
        <w:numPr>
          <w:ilvl w:val="0"/>
          <w:numId w:val="7"/>
        </w:numPr>
        <w:tabs>
          <w:tab w:val="left" w:pos="0"/>
        </w:tabs>
        <w:suppressAutoHyphens/>
        <w:jc w:val="both"/>
        <w:rPr>
          <w:spacing w:val="-3"/>
        </w:rPr>
      </w:pPr>
      <w:r w:rsidRPr="00FA7104">
        <w:rPr>
          <w:spacing w:val="-3"/>
        </w:rPr>
        <w:t>Don’t be shy!</w:t>
      </w:r>
    </w:p>
    <w:p w14:paraId="7744E2FC" w14:textId="77777777" w:rsidR="00EC0252" w:rsidRPr="00FA7104" w:rsidRDefault="00EC0252" w:rsidP="0020035F">
      <w:pPr>
        <w:widowControl w:val="0"/>
        <w:numPr>
          <w:ilvl w:val="0"/>
          <w:numId w:val="7"/>
        </w:numPr>
        <w:tabs>
          <w:tab w:val="left" w:pos="0"/>
        </w:tabs>
        <w:suppressAutoHyphens/>
        <w:jc w:val="both"/>
        <w:rPr>
          <w:spacing w:val="-3"/>
        </w:rPr>
      </w:pPr>
      <w:r w:rsidRPr="00FA7104">
        <w:rPr>
          <w:spacing w:val="-3"/>
        </w:rPr>
        <w:t>Come to class ready to ask questions! Use lecture time to “fill in the gaps”!</w:t>
      </w:r>
    </w:p>
    <w:p w14:paraId="28C4C2C7" w14:textId="77777777" w:rsidR="00EC0252" w:rsidRPr="00FA7104" w:rsidRDefault="00EC0252" w:rsidP="0020035F">
      <w:pPr>
        <w:numPr>
          <w:ilvl w:val="1"/>
          <w:numId w:val="7"/>
        </w:numPr>
        <w:tabs>
          <w:tab w:val="left" w:pos="0"/>
        </w:tabs>
        <w:suppressAutoHyphens/>
        <w:jc w:val="both"/>
        <w:rPr>
          <w:spacing w:val="-3"/>
        </w:rPr>
      </w:pPr>
      <w:r w:rsidRPr="00FA7104">
        <w:rPr>
          <w:spacing w:val="-3"/>
        </w:rPr>
        <w:t xml:space="preserve">Practice and Discuss!!! </w:t>
      </w:r>
    </w:p>
    <w:p w14:paraId="1F710F0E" w14:textId="77777777" w:rsidR="00EC0252" w:rsidRPr="00FA7104" w:rsidRDefault="00B92D8D" w:rsidP="0020035F">
      <w:pPr>
        <w:widowControl w:val="0"/>
        <w:numPr>
          <w:ilvl w:val="0"/>
          <w:numId w:val="7"/>
        </w:numPr>
        <w:tabs>
          <w:tab w:val="left" w:pos="0"/>
        </w:tabs>
        <w:suppressAutoHyphens/>
        <w:jc w:val="both"/>
        <w:rPr>
          <w:spacing w:val="-3"/>
        </w:rPr>
      </w:pPr>
      <w:r w:rsidRPr="00FA7104">
        <w:rPr>
          <w:spacing w:val="-3"/>
        </w:rPr>
        <w:t xml:space="preserve">Think about “what happens if </w:t>
      </w:r>
      <w:r w:rsidR="00EC0252" w:rsidRPr="00FA7104">
        <w:rPr>
          <w:spacing w:val="-3"/>
        </w:rPr>
        <w:t xml:space="preserve"> ?” It’s the only real way to grasp concepts in economics!</w:t>
      </w:r>
    </w:p>
    <w:p w14:paraId="4F5B5FDB" w14:textId="77777777" w:rsidR="00EC0252" w:rsidRPr="00FA7104" w:rsidRDefault="00EC0252" w:rsidP="0020035F">
      <w:pPr>
        <w:numPr>
          <w:ilvl w:val="0"/>
          <w:numId w:val="7"/>
        </w:numPr>
        <w:tabs>
          <w:tab w:val="left" w:pos="0"/>
        </w:tabs>
        <w:suppressAutoHyphens/>
        <w:jc w:val="both"/>
        <w:rPr>
          <w:spacing w:val="-3"/>
        </w:rPr>
      </w:pPr>
      <w:r w:rsidRPr="00FA7104">
        <w:rPr>
          <w:spacing w:val="-3"/>
        </w:rPr>
        <w:t>Utilize me!!</w:t>
      </w:r>
    </w:p>
    <w:p w14:paraId="7F79313E" w14:textId="77777777" w:rsidR="00EC0252" w:rsidRPr="00FA7104" w:rsidRDefault="00EC0252" w:rsidP="0020035F">
      <w:pPr>
        <w:widowControl w:val="0"/>
        <w:numPr>
          <w:ilvl w:val="0"/>
          <w:numId w:val="7"/>
        </w:numPr>
        <w:tabs>
          <w:tab w:val="left" w:pos="0"/>
        </w:tabs>
        <w:suppressAutoHyphens/>
        <w:jc w:val="both"/>
        <w:rPr>
          <w:spacing w:val="-3"/>
        </w:rPr>
      </w:pPr>
      <w:r w:rsidRPr="00FA7104">
        <w:rPr>
          <w:spacing w:val="-3"/>
        </w:rPr>
        <w:t>Come chat with me about concepts you are having trouble with, ideas you haven’t grasped fully etc.</w:t>
      </w:r>
    </w:p>
    <w:p w14:paraId="67630BCF" w14:textId="77777777" w:rsidR="00A425BD" w:rsidRPr="00FA7104" w:rsidRDefault="00A425BD" w:rsidP="0020035F">
      <w:pPr>
        <w:autoSpaceDE w:val="0"/>
        <w:autoSpaceDN w:val="0"/>
        <w:adjustRightInd w:val="0"/>
        <w:ind w:firstLine="720"/>
        <w:rPr>
          <w:b/>
          <w:color w:val="000000"/>
          <w:lang w:val="en-GB"/>
        </w:rPr>
      </w:pPr>
    </w:p>
    <w:p w14:paraId="15B181FC" w14:textId="77777777" w:rsidR="00F35278" w:rsidRPr="00FA7104" w:rsidRDefault="00F35278" w:rsidP="00855EFC"/>
    <w:p w14:paraId="55D46900" w14:textId="77777777" w:rsidR="005940B2" w:rsidRPr="00FA7104" w:rsidRDefault="00912025" w:rsidP="0050160A">
      <w:pPr>
        <w:autoSpaceDE w:val="0"/>
        <w:autoSpaceDN w:val="0"/>
        <w:adjustRightInd w:val="0"/>
        <w:jc w:val="both"/>
        <w:rPr>
          <w:b/>
          <w:sz w:val="24"/>
          <w:szCs w:val="24"/>
          <w:u w:val="single"/>
        </w:rPr>
      </w:pPr>
      <w:r w:rsidRPr="00FA7104">
        <w:rPr>
          <w:b/>
          <w:sz w:val="24"/>
          <w:szCs w:val="24"/>
          <w:u w:val="single"/>
        </w:rPr>
        <w:t>Assignments</w:t>
      </w:r>
      <w:r w:rsidR="00E577E9" w:rsidRPr="00FA7104">
        <w:rPr>
          <w:b/>
          <w:sz w:val="24"/>
          <w:szCs w:val="24"/>
          <w:u w:val="single"/>
        </w:rPr>
        <w:t xml:space="preserve"> </w:t>
      </w:r>
    </w:p>
    <w:p w14:paraId="2BCE856D" w14:textId="77777777" w:rsidR="00BE333F" w:rsidRPr="00FA7104" w:rsidRDefault="00BE333F" w:rsidP="0002348A">
      <w:pPr>
        <w:tabs>
          <w:tab w:val="left" w:pos="0"/>
          <w:tab w:val="left" w:pos="1440"/>
          <w:tab w:val="left" w:pos="4332"/>
          <w:tab w:val="left" w:pos="5040"/>
        </w:tabs>
        <w:suppressAutoHyphens/>
        <w:jc w:val="both"/>
        <w:rPr>
          <w:b/>
          <w:spacing w:val="-3"/>
          <w:u w:val="single"/>
        </w:rPr>
      </w:pPr>
    </w:p>
    <w:p w14:paraId="50CD17A4" w14:textId="77777777" w:rsidR="00CA165B" w:rsidRPr="00FA7104" w:rsidRDefault="00CA165B" w:rsidP="0002348A">
      <w:pPr>
        <w:tabs>
          <w:tab w:val="left" w:pos="0"/>
          <w:tab w:val="left" w:pos="1440"/>
          <w:tab w:val="left" w:pos="4332"/>
          <w:tab w:val="left" w:pos="5040"/>
        </w:tabs>
        <w:suppressAutoHyphens/>
        <w:jc w:val="both"/>
        <w:rPr>
          <w:b/>
          <w:spacing w:val="-3"/>
          <w:sz w:val="24"/>
          <w:szCs w:val="24"/>
          <w:u w:val="single"/>
        </w:rPr>
      </w:pPr>
      <w:r w:rsidRPr="00FA7104">
        <w:rPr>
          <w:b/>
          <w:spacing w:val="-3"/>
          <w:sz w:val="24"/>
          <w:szCs w:val="24"/>
          <w:u w:val="single"/>
        </w:rPr>
        <w:t>Course Outline</w:t>
      </w:r>
    </w:p>
    <w:p w14:paraId="03A98E53" w14:textId="04A6B675" w:rsidR="00BE333F" w:rsidRPr="00FA7104" w:rsidRDefault="00BE333F" w:rsidP="0020035F">
      <w:pPr>
        <w:tabs>
          <w:tab w:val="left" w:pos="0"/>
          <w:tab w:val="left" w:pos="1440"/>
          <w:tab w:val="left" w:pos="4332"/>
          <w:tab w:val="left" w:pos="5040"/>
        </w:tabs>
        <w:suppressAutoHyphens/>
        <w:jc w:val="both"/>
        <w:rPr>
          <w:b/>
          <w:spacing w:val="-3"/>
          <w:sz w:val="22"/>
          <w:szCs w:val="22"/>
        </w:rPr>
      </w:pPr>
      <w:r w:rsidRPr="00FA7104">
        <w:rPr>
          <w:b/>
          <w:spacing w:val="-3"/>
          <w:sz w:val="22"/>
          <w:szCs w:val="22"/>
        </w:rPr>
        <w:t>Principle of Economics:</w:t>
      </w:r>
    </w:p>
    <w:p w14:paraId="6710C4F8" w14:textId="77777777" w:rsidR="0002348A" w:rsidRPr="00FA7104" w:rsidRDefault="00361293" w:rsidP="0020035F">
      <w:pPr>
        <w:tabs>
          <w:tab w:val="left" w:pos="0"/>
          <w:tab w:val="left" w:pos="1440"/>
          <w:tab w:val="left" w:pos="4332"/>
          <w:tab w:val="left" w:pos="5040"/>
        </w:tabs>
        <w:suppressAutoHyphens/>
        <w:jc w:val="both"/>
        <w:rPr>
          <w:spacing w:val="-3"/>
        </w:rPr>
      </w:pPr>
      <w:r w:rsidRPr="00FA7104">
        <w:rPr>
          <w:spacing w:val="-3"/>
        </w:rPr>
        <w:t>Chapter 1</w:t>
      </w:r>
      <w:r w:rsidR="00FB3A8A" w:rsidRPr="00FA7104">
        <w:rPr>
          <w:spacing w:val="-3"/>
        </w:rPr>
        <w:tab/>
        <w:t>Ten Principals of Economics</w:t>
      </w:r>
      <w:r w:rsidR="00B71BDE" w:rsidRPr="00FA7104">
        <w:rPr>
          <w:spacing w:val="-3"/>
        </w:rPr>
        <w:tab/>
      </w:r>
    </w:p>
    <w:p w14:paraId="0961487F" w14:textId="43DE1F65" w:rsidR="0002348A" w:rsidRPr="00FA7104" w:rsidRDefault="00361293" w:rsidP="0020035F">
      <w:pPr>
        <w:tabs>
          <w:tab w:val="left" w:pos="0"/>
          <w:tab w:val="left" w:pos="1440"/>
          <w:tab w:val="left" w:pos="4332"/>
          <w:tab w:val="left" w:pos="5040"/>
        </w:tabs>
        <w:suppressAutoHyphens/>
        <w:jc w:val="both"/>
        <w:rPr>
          <w:spacing w:val="-3"/>
        </w:rPr>
      </w:pPr>
      <w:r w:rsidRPr="00FA7104">
        <w:rPr>
          <w:spacing w:val="-3"/>
        </w:rPr>
        <w:t>Chapter 2</w:t>
      </w:r>
      <w:r w:rsidR="0002348A" w:rsidRPr="00FA7104">
        <w:rPr>
          <w:spacing w:val="-3"/>
        </w:rPr>
        <w:t xml:space="preserve"> </w:t>
      </w:r>
      <w:r w:rsidR="00FB3A8A" w:rsidRPr="00FA7104">
        <w:rPr>
          <w:spacing w:val="-3"/>
        </w:rPr>
        <w:tab/>
      </w:r>
      <w:r w:rsidR="00C4610A" w:rsidRPr="00FA7104">
        <w:rPr>
          <w:spacing w:val="-3"/>
        </w:rPr>
        <w:t>Thinking Like Economist</w:t>
      </w:r>
      <w:r w:rsidR="00404D2A" w:rsidRPr="00FA7104">
        <w:rPr>
          <w:spacing w:val="-3"/>
        </w:rPr>
        <w:t xml:space="preserve">   &amp; Appendix</w:t>
      </w:r>
      <w:r w:rsidR="00BE333F" w:rsidRPr="00FA7104">
        <w:rPr>
          <w:spacing w:val="-3"/>
        </w:rPr>
        <w:t xml:space="preserve"> </w:t>
      </w:r>
      <w:r w:rsidR="00404D2A" w:rsidRPr="00FA7104">
        <w:rPr>
          <w:spacing w:val="-3"/>
        </w:rPr>
        <w:t>(Graphs &amp; Slope)</w:t>
      </w:r>
    </w:p>
    <w:p w14:paraId="7426E0EA" w14:textId="77777777" w:rsidR="0002348A" w:rsidRPr="00FA7104" w:rsidRDefault="00361293" w:rsidP="0020035F">
      <w:pPr>
        <w:tabs>
          <w:tab w:val="left" w:pos="0"/>
          <w:tab w:val="left" w:pos="1440"/>
          <w:tab w:val="left" w:pos="4332"/>
          <w:tab w:val="left" w:pos="5040"/>
        </w:tabs>
        <w:suppressAutoHyphens/>
        <w:jc w:val="both"/>
        <w:rPr>
          <w:spacing w:val="-3"/>
        </w:rPr>
      </w:pPr>
      <w:r w:rsidRPr="00FA7104">
        <w:rPr>
          <w:spacing w:val="-3"/>
        </w:rPr>
        <w:t xml:space="preserve">Chapter </w:t>
      </w:r>
      <w:r w:rsidR="0002348A" w:rsidRPr="00FA7104">
        <w:rPr>
          <w:spacing w:val="-3"/>
        </w:rPr>
        <w:t>3</w:t>
      </w:r>
      <w:r w:rsidR="00C4610A" w:rsidRPr="00FA7104">
        <w:rPr>
          <w:spacing w:val="-3"/>
        </w:rPr>
        <w:tab/>
        <w:t>Interdependence and Gain from Trade</w:t>
      </w:r>
      <w:r w:rsidR="0002348A" w:rsidRPr="00FA7104">
        <w:rPr>
          <w:spacing w:val="-3"/>
        </w:rPr>
        <w:tab/>
      </w:r>
    </w:p>
    <w:p w14:paraId="128F545E" w14:textId="77777777" w:rsidR="0002348A" w:rsidRPr="00FA7104" w:rsidRDefault="00361293" w:rsidP="0020035F">
      <w:pPr>
        <w:tabs>
          <w:tab w:val="left" w:pos="0"/>
          <w:tab w:val="left" w:pos="1440"/>
          <w:tab w:val="left" w:pos="4332"/>
          <w:tab w:val="left" w:pos="5040"/>
        </w:tabs>
        <w:suppressAutoHyphens/>
        <w:rPr>
          <w:b/>
          <w:spacing w:val="-3"/>
        </w:rPr>
      </w:pPr>
      <w:r w:rsidRPr="00FA7104">
        <w:rPr>
          <w:spacing w:val="-3"/>
        </w:rPr>
        <w:t xml:space="preserve">Chapter </w:t>
      </w:r>
      <w:r w:rsidR="0002348A" w:rsidRPr="00FA7104">
        <w:rPr>
          <w:spacing w:val="-3"/>
        </w:rPr>
        <w:t>4</w:t>
      </w:r>
      <w:r w:rsidR="00C4610A" w:rsidRPr="00FA7104">
        <w:rPr>
          <w:spacing w:val="-3"/>
        </w:rPr>
        <w:tab/>
        <w:t>The Market Forces of Supply and Demand</w:t>
      </w:r>
      <w:r w:rsidR="0002348A" w:rsidRPr="00FA7104">
        <w:rPr>
          <w:spacing w:val="-3"/>
        </w:rPr>
        <w:tab/>
      </w:r>
    </w:p>
    <w:p w14:paraId="1FA4483B" w14:textId="0AAA9791" w:rsidR="0002348A" w:rsidRPr="00FA7104" w:rsidRDefault="008B6FE4" w:rsidP="0020035F">
      <w:pPr>
        <w:tabs>
          <w:tab w:val="left" w:pos="0"/>
          <w:tab w:val="left" w:pos="1440"/>
          <w:tab w:val="left" w:pos="4332"/>
          <w:tab w:val="left" w:pos="5040"/>
        </w:tabs>
        <w:suppressAutoHyphens/>
        <w:jc w:val="both"/>
      </w:pPr>
      <w:r w:rsidRPr="00FA7104">
        <w:rPr>
          <w:spacing w:val="-3"/>
        </w:rPr>
        <w:t>Chapter 5</w:t>
      </w:r>
      <w:r w:rsidR="0002348A" w:rsidRPr="00FA7104">
        <w:tab/>
      </w:r>
      <w:r w:rsidR="00C4610A" w:rsidRPr="00FA7104">
        <w:t>Elasticity and Its Application</w:t>
      </w:r>
    </w:p>
    <w:p w14:paraId="7C73CE1B" w14:textId="0BF887DF" w:rsidR="0002348A" w:rsidRPr="00FA7104" w:rsidRDefault="008B6FE4" w:rsidP="0020035F">
      <w:pPr>
        <w:tabs>
          <w:tab w:val="left" w:pos="0"/>
          <w:tab w:val="left" w:pos="1440"/>
          <w:tab w:val="left" w:pos="4332"/>
          <w:tab w:val="left" w:pos="5040"/>
        </w:tabs>
        <w:suppressAutoHyphens/>
        <w:jc w:val="both"/>
        <w:rPr>
          <w:spacing w:val="-3"/>
        </w:rPr>
      </w:pPr>
      <w:r w:rsidRPr="00FA7104">
        <w:rPr>
          <w:spacing w:val="-3"/>
        </w:rPr>
        <w:t>Chapter 6</w:t>
      </w:r>
      <w:r w:rsidR="00361293" w:rsidRPr="00FA7104">
        <w:rPr>
          <w:spacing w:val="-3"/>
        </w:rPr>
        <w:t xml:space="preserve"> </w:t>
      </w:r>
      <w:r w:rsidR="00CB053B" w:rsidRPr="00FA7104">
        <w:rPr>
          <w:spacing w:val="-3"/>
        </w:rPr>
        <w:tab/>
      </w:r>
      <w:r w:rsidR="00404D2A" w:rsidRPr="00FA7104">
        <w:rPr>
          <w:spacing w:val="-3"/>
        </w:rPr>
        <w:t>Supply, Demand and Government Policies</w:t>
      </w:r>
      <w:r w:rsidR="0011060B" w:rsidRPr="00FA7104">
        <w:rPr>
          <w:spacing w:val="-3"/>
        </w:rPr>
        <w:t xml:space="preserve">  </w:t>
      </w:r>
      <w:r w:rsidR="00361293" w:rsidRPr="00FA7104">
        <w:rPr>
          <w:spacing w:val="-3"/>
        </w:rPr>
        <w:t xml:space="preserve">          </w:t>
      </w:r>
      <w:r w:rsidRPr="00FA7104">
        <w:rPr>
          <w:spacing w:val="-3"/>
        </w:rPr>
        <w:tab/>
      </w:r>
    </w:p>
    <w:p w14:paraId="5E85975E" w14:textId="77777777" w:rsidR="00C83150" w:rsidRPr="00FA7104" w:rsidRDefault="008B6FE4" w:rsidP="008B6FE4">
      <w:pPr>
        <w:tabs>
          <w:tab w:val="left" w:pos="0"/>
          <w:tab w:val="left" w:pos="1440"/>
          <w:tab w:val="left" w:pos="4332"/>
          <w:tab w:val="left" w:pos="5040"/>
        </w:tabs>
        <w:suppressAutoHyphens/>
        <w:jc w:val="both"/>
        <w:rPr>
          <w:spacing w:val="-3"/>
        </w:rPr>
      </w:pPr>
      <w:r w:rsidRPr="00FA7104">
        <w:rPr>
          <w:spacing w:val="-3"/>
        </w:rPr>
        <w:t>Chapter 13</w:t>
      </w:r>
      <w:r w:rsidRPr="00FA7104">
        <w:rPr>
          <w:spacing w:val="-3"/>
        </w:rPr>
        <w:tab/>
      </w:r>
      <w:r w:rsidR="00C83150" w:rsidRPr="00FA7104">
        <w:rPr>
          <w:spacing w:val="-3"/>
        </w:rPr>
        <w:t>Cost of Production</w:t>
      </w:r>
    </w:p>
    <w:p w14:paraId="1B9A2D5C" w14:textId="611CD108" w:rsidR="00C83150" w:rsidRPr="00FA7104" w:rsidRDefault="00C83150" w:rsidP="008B6FE4">
      <w:pPr>
        <w:tabs>
          <w:tab w:val="left" w:pos="0"/>
          <w:tab w:val="left" w:pos="1440"/>
          <w:tab w:val="left" w:pos="4332"/>
          <w:tab w:val="left" w:pos="5040"/>
        </w:tabs>
        <w:suppressAutoHyphens/>
        <w:jc w:val="both"/>
        <w:rPr>
          <w:spacing w:val="-3"/>
        </w:rPr>
      </w:pPr>
      <w:r w:rsidRPr="00FA7104">
        <w:rPr>
          <w:spacing w:val="-3"/>
        </w:rPr>
        <w:t>C</w:t>
      </w:r>
      <w:r w:rsidR="001F2986" w:rsidRPr="00FA7104">
        <w:rPr>
          <w:spacing w:val="-3"/>
        </w:rPr>
        <w:t>hapter</w:t>
      </w:r>
      <w:r w:rsidRPr="00FA7104">
        <w:rPr>
          <w:spacing w:val="-3"/>
        </w:rPr>
        <w:t xml:space="preserve"> 14</w:t>
      </w:r>
      <w:r w:rsidRPr="00FA7104">
        <w:rPr>
          <w:spacing w:val="-3"/>
        </w:rPr>
        <w:tab/>
        <w:t>Firms in Competitive Markets</w:t>
      </w:r>
    </w:p>
    <w:p w14:paraId="754E80C8" w14:textId="298C15EC" w:rsidR="00C83150" w:rsidRPr="00FA7104" w:rsidRDefault="00C83150" w:rsidP="008B6FE4">
      <w:pPr>
        <w:tabs>
          <w:tab w:val="left" w:pos="0"/>
          <w:tab w:val="left" w:pos="1440"/>
          <w:tab w:val="left" w:pos="4332"/>
          <w:tab w:val="left" w:pos="5040"/>
        </w:tabs>
        <w:suppressAutoHyphens/>
        <w:jc w:val="both"/>
        <w:rPr>
          <w:spacing w:val="-3"/>
        </w:rPr>
      </w:pPr>
      <w:r w:rsidRPr="00FA7104">
        <w:rPr>
          <w:spacing w:val="-3"/>
        </w:rPr>
        <w:t>Chapter 15</w:t>
      </w:r>
      <w:r w:rsidRPr="00FA7104">
        <w:rPr>
          <w:spacing w:val="-3"/>
        </w:rPr>
        <w:tab/>
        <w:t>Monop</w:t>
      </w:r>
      <w:r w:rsidR="001F2986" w:rsidRPr="00FA7104">
        <w:rPr>
          <w:spacing w:val="-3"/>
        </w:rPr>
        <w:t>o</w:t>
      </w:r>
      <w:r w:rsidRPr="00FA7104">
        <w:rPr>
          <w:spacing w:val="-3"/>
        </w:rPr>
        <w:t>ly</w:t>
      </w:r>
    </w:p>
    <w:p w14:paraId="70BB552B" w14:textId="7E31B56E" w:rsidR="00C83150" w:rsidRPr="00FA7104" w:rsidRDefault="00C83150" w:rsidP="008B6FE4">
      <w:pPr>
        <w:tabs>
          <w:tab w:val="left" w:pos="0"/>
          <w:tab w:val="left" w:pos="1440"/>
          <w:tab w:val="left" w:pos="4332"/>
          <w:tab w:val="left" w:pos="5040"/>
        </w:tabs>
        <w:suppressAutoHyphens/>
        <w:jc w:val="both"/>
        <w:rPr>
          <w:spacing w:val="-3"/>
        </w:rPr>
      </w:pPr>
      <w:r w:rsidRPr="00FA7104">
        <w:rPr>
          <w:spacing w:val="-3"/>
        </w:rPr>
        <w:t>Chapter 16</w:t>
      </w:r>
      <w:r w:rsidRPr="00FA7104">
        <w:rPr>
          <w:spacing w:val="-3"/>
        </w:rPr>
        <w:tab/>
        <w:t>Monopolistic Co</w:t>
      </w:r>
      <w:r w:rsidR="001F2986" w:rsidRPr="00FA7104">
        <w:rPr>
          <w:spacing w:val="-3"/>
        </w:rPr>
        <w:t>m</w:t>
      </w:r>
      <w:r w:rsidRPr="00FA7104">
        <w:rPr>
          <w:spacing w:val="-3"/>
        </w:rPr>
        <w:t>petition</w:t>
      </w:r>
    </w:p>
    <w:p w14:paraId="7EF95A3F" w14:textId="2E7F493B" w:rsidR="008B6FE4" w:rsidRPr="00FA7104" w:rsidRDefault="00C83150" w:rsidP="008B6FE4">
      <w:pPr>
        <w:tabs>
          <w:tab w:val="left" w:pos="0"/>
          <w:tab w:val="left" w:pos="1440"/>
          <w:tab w:val="left" w:pos="4332"/>
          <w:tab w:val="left" w:pos="5040"/>
        </w:tabs>
        <w:suppressAutoHyphens/>
        <w:jc w:val="both"/>
        <w:rPr>
          <w:spacing w:val="-3"/>
        </w:rPr>
      </w:pPr>
      <w:r w:rsidRPr="00FA7104">
        <w:rPr>
          <w:spacing w:val="-3"/>
        </w:rPr>
        <w:t>Chapter 17</w:t>
      </w:r>
      <w:r w:rsidRPr="00FA7104">
        <w:rPr>
          <w:spacing w:val="-3"/>
        </w:rPr>
        <w:tab/>
        <w:t>Oligopoly</w:t>
      </w:r>
    </w:p>
    <w:p w14:paraId="4D64D7DD" w14:textId="77777777" w:rsidR="00FA7104" w:rsidRDefault="00FA7104" w:rsidP="00522011">
      <w:pPr>
        <w:tabs>
          <w:tab w:val="left" w:pos="0"/>
          <w:tab w:val="left" w:pos="516"/>
          <w:tab w:val="left" w:pos="1440"/>
          <w:tab w:val="left" w:pos="4332"/>
          <w:tab w:val="left" w:pos="5040"/>
        </w:tabs>
        <w:suppressAutoHyphens/>
        <w:jc w:val="both"/>
        <w:rPr>
          <w:b/>
          <w:spacing w:val="-3"/>
          <w:sz w:val="22"/>
          <w:szCs w:val="22"/>
        </w:rPr>
      </w:pPr>
    </w:p>
    <w:p w14:paraId="2A001D5D" w14:textId="77777777" w:rsidR="00120DD4" w:rsidRDefault="00120DD4" w:rsidP="00522011">
      <w:pPr>
        <w:tabs>
          <w:tab w:val="left" w:pos="0"/>
          <w:tab w:val="left" w:pos="516"/>
          <w:tab w:val="left" w:pos="1440"/>
          <w:tab w:val="left" w:pos="4332"/>
          <w:tab w:val="left" w:pos="5040"/>
        </w:tabs>
        <w:suppressAutoHyphens/>
        <w:jc w:val="both"/>
        <w:rPr>
          <w:spacing w:val="-3"/>
        </w:rPr>
      </w:pPr>
    </w:p>
    <w:p w14:paraId="16512EAF" w14:textId="1CDE9D7E" w:rsidR="00B7422E" w:rsidRPr="00153268" w:rsidRDefault="00B7422E" w:rsidP="00522011">
      <w:pPr>
        <w:tabs>
          <w:tab w:val="left" w:pos="0"/>
          <w:tab w:val="left" w:pos="516"/>
          <w:tab w:val="left" w:pos="1440"/>
          <w:tab w:val="left" w:pos="4332"/>
          <w:tab w:val="left" w:pos="5040"/>
        </w:tabs>
        <w:suppressAutoHyphens/>
        <w:jc w:val="both"/>
        <w:rPr>
          <w:b/>
          <w:spacing w:val="-3"/>
          <w:sz w:val="28"/>
          <w:szCs w:val="28"/>
        </w:rPr>
      </w:pPr>
      <w:r w:rsidRPr="00153268">
        <w:rPr>
          <w:b/>
          <w:spacing w:val="-3"/>
          <w:sz w:val="28"/>
          <w:szCs w:val="28"/>
        </w:rPr>
        <w:t xml:space="preserve">Late assignment will not be accepted under any </w:t>
      </w:r>
      <w:r w:rsidR="00F16768" w:rsidRPr="00153268">
        <w:rPr>
          <w:b/>
          <w:spacing w:val="-3"/>
          <w:sz w:val="28"/>
          <w:szCs w:val="28"/>
        </w:rPr>
        <w:t>circumstances</w:t>
      </w:r>
      <w:r w:rsidRPr="00153268">
        <w:rPr>
          <w:b/>
          <w:spacing w:val="-3"/>
          <w:sz w:val="28"/>
          <w:szCs w:val="28"/>
        </w:rPr>
        <w:t xml:space="preserve">. </w:t>
      </w:r>
    </w:p>
    <w:p w14:paraId="4378AD3E" w14:textId="77777777" w:rsidR="00B7422E" w:rsidRDefault="00B7422E" w:rsidP="00522011">
      <w:pPr>
        <w:tabs>
          <w:tab w:val="left" w:pos="0"/>
          <w:tab w:val="left" w:pos="516"/>
          <w:tab w:val="left" w:pos="1440"/>
          <w:tab w:val="left" w:pos="4332"/>
          <w:tab w:val="left" w:pos="5040"/>
        </w:tabs>
        <w:suppressAutoHyphens/>
        <w:jc w:val="both"/>
        <w:rPr>
          <w:spacing w:val="-3"/>
        </w:rPr>
      </w:pPr>
    </w:p>
    <w:p w14:paraId="0EA82EC6" w14:textId="77777777" w:rsidR="009F7C39" w:rsidRPr="00FA7104" w:rsidRDefault="009F7C39" w:rsidP="00522011">
      <w:pPr>
        <w:tabs>
          <w:tab w:val="left" w:pos="0"/>
          <w:tab w:val="left" w:pos="516"/>
          <w:tab w:val="left" w:pos="1440"/>
          <w:tab w:val="left" w:pos="4332"/>
          <w:tab w:val="left" w:pos="5040"/>
        </w:tabs>
        <w:suppressAutoHyphens/>
        <w:jc w:val="both"/>
        <w:rPr>
          <w:spacing w:val="-3"/>
        </w:rPr>
      </w:pPr>
    </w:p>
    <w:p w14:paraId="354865C3" w14:textId="77777777" w:rsidR="00522011" w:rsidRPr="00FA7104" w:rsidRDefault="00522011" w:rsidP="00522011">
      <w:pPr>
        <w:tabs>
          <w:tab w:val="left" w:pos="0"/>
          <w:tab w:val="left" w:pos="516"/>
          <w:tab w:val="left" w:pos="1440"/>
          <w:tab w:val="left" w:pos="4332"/>
          <w:tab w:val="left" w:pos="5040"/>
        </w:tabs>
        <w:suppressAutoHyphens/>
        <w:jc w:val="both"/>
        <w:rPr>
          <w:spacing w:val="-3"/>
          <w:u w:val="single"/>
        </w:rPr>
      </w:pPr>
      <w:r w:rsidRPr="00FA7104">
        <w:rPr>
          <w:b/>
          <w:spacing w:val="-3"/>
          <w:u w:val="single"/>
        </w:rPr>
        <w:t>HOMEWORK</w:t>
      </w:r>
    </w:p>
    <w:p w14:paraId="01186566" w14:textId="77777777" w:rsidR="00ED5B84" w:rsidRPr="00FA7104" w:rsidRDefault="00ED5B84" w:rsidP="00ED5B84">
      <w:pPr>
        <w:tabs>
          <w:tab w:val="left" w:pos="0"/>
          <w:tab w:val="left" w:pos="1440"/>
          <w:tab w:val="left" w:pos="4332"/>
          <w:tab w:val="left" w:pos="5040"/>
        </w:tabs>
        <w:suppressAutoHyphens/>
        <w:jc w:val="both"/>
        <w:rPr>
          <w:b/>
          <w:spacing w:val="-3"/>
          <w:sz w:val="22"/>
          <w:szCs w:val="22"/>
        </w:rPr>
      </w:pPr>
      <w:r w:rsidRPr="00FA7104">
        <w:rPr>
          <w:b/>
          <w:spacing w:val="-3"/>
          <w:sz w:val="22"/>
          <w:szCs w:val="22"/>
        </w:rPr>
        <w:t>Principle of Economics:</w:t>
      </w:r>
    </w:p>
    <w:p w14:paraId="1FF6AAC3" w14:textId="5D40622D" w:rsidR="00ED5B84" w:rsidRPr="00FA7104" w:rsidRDefault="00DF4EF4" w:rsidP="00ED5B84">
      <w:pPr>
        <w:tabs>
          <w:tab w:val="left" w:pos="0"/>
          <w:tab w:val="left" w:pos="1440"/>
          <w:tab w:val="left" w:pos="4332"/>
          <w:tab w:val="left" w:pos="5040"/>
        </w:tabs>
        <w:suppressAutoHyphens/>
        <w:jc w:val="both"/>
        <w:rPr>
          <w:spacing w:val="-3"/>
        </w:rPr>
      </w:pPr>
      <w:r>
        <w:rPr>
          <w:spacing w:val="-3"/>
        </w:rPr>
        <w:t>Chapter 1</w:t>
      </w:r>
      <w:r>
        <w:rPr>
          <w:spacing w:val="-3"/>
        </w:rPr>
        <w:tab/>
        <w:t>Li</w:t>
      </w:r>
      <w:r w:rsidR="00153268">
        <w:rPr>
          <w:spacing w:val="-3"/>
        </w:rPr>
        <w:t>s</w:t>
      </w:r>
      <w:r>
        <w:rPr>
          <w:spacing w:val="-3"/>
        </w:rPr>
        <w:t>t 10 Principle of Ec</w:t>
      </w:r>
      <w:r w:rsidR="00153268">
        <w:rPr>
          <w:spacing w:val="-3"/>
        </w:rPr>
        <w:t>onomics, Write a p</w:t>
      </w:r>
      <w:r w:rsidR="00BB44CC">
        <w:rPr>
          <w:spacing w:val="-3"/>
        </w:rPr>
        <w:t>aragraph</w:t>
      </w:r>
      <w:r>
        <w:rPr>
          <w:spacing w:val="-3"/>
        </w:rPr>
        <w:t xml:space="preserve"> about Adam Smith and his books </w:t>
      </w:r>
      <w:r w:rsidR="00ED5B84" w:rsidRPr="00FA7104">
        <w:rPr>
          <w:spacing w:val="-3"/>
        </w:rPr>
        <w:tab/>
      </w:r>
      <w:r w:rsidR="00ED5B84" w:rsidRPr="00FA7104">
        <w:rPr>
          <w:spacing w:val="-3"/>
        </w:rPr>
        <w:tab/>
      </w:r>
    </w:p>
    <w:p w14:paraId="5501B0DD" w14:textId="742346A7"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 xml:space="preserve">Chapter 2 </w:t>
      </w:r>
      <w:r w:rsidR="00DF4EF4">
        <w:rPr>
          <w:spacing w:val="-3"/>
        </w:rPr>
        <w:tab/>
        <w:t>QCMC</w:t>
      </w:r>
      <w:r w:rsidRPr="00FA7104">
        <w:rPr>
          <w:spacing w:val="-3"/>
        </w:rPr>
        <w:tab/>
      </w:r>
    </w:p>
    <w:p w14:paraId="3CEAF234" w14:textId="7075AEC8"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Chapter 3</w:t>
      </w:r>
      <w:r w:rsidR="00DF4EF4">
        <w:rPr>
          <w:spacing w:val="-3"/>
        </w:rPr>
        <w:tab/>
        <w:t xml:space="preserve">QCMC &amp; Write a </w:t>
      </w:r>
      <w:r w:rsidR="00BB44CC">
        <w:rPr>
          <w:spacing w:val="-3"/>
        </w:rPr>
        <w:t>paragraph</w:t>
      </w:r>
      <w:r w:rsidR="00DF4EF4">
        <w:rPr>
          <w:spacing w:val="-3"/>
        </w:rPr>
        <w:t xml:space="preserve"> about Davi</w:t>
      </w:r>
      <w:r w:rsidR="006F42F9">
        <w:rPr>
          <w:spacing w:val="-3"/>
        </w:rPr>
        <w:t>d</w:t>
      </w:r>
      <w:r w:rsidR="00DF4EF4">
        <w:rPr>
          <w:spacing w:val="-3"/>
        </w:rPr>
        <w:t xml:space="preserve"> </w:t>
      </w:r>
      <w:r w:rsidR="00BB44CC">
        <w:rPr>
          <w:spacing w:val="-3"/>
        </w:rPr>
        <w:t>Ricardo</w:t>
      </w:r>
      <w:r w:rsidRPr="00FA7104">
        <w:rPr>
          <w:spacing w:val="-3"/>
        </w:rPr>
        <w:tab/>
      </w:r>
      <w:r w:rsidRPr="00FA7104">
        <w:rPr>
          <w:spacing w:val="-3"/>
        </w:rPr>
        <w:tab/>
      </w:r>
    </w:p>
    <w:p w14:paraId="1C5A83DE" w14:textId="6DBB46A3" w:rsidR="00ED5B84" w:rsidRPr="00FA7104" w:rsidRDefault="00ED5B84" w:rsidP="00ED5B84">
      <w:pPr>
        <w:tabs>
          <w:tab w:val="left" w:pos="0"/>
          <w:tab w:val="left" w:pos="1440"/>
          <w:tab w:val="left" w:pos="4332"/>
          <w:tab w:val="left" w:pos="5040"/>
        </w:tabs>
        <w:suppressAutoHyphens/>
        <w:rPr>
          <w:b/>
          <w:spacing w:val="-3"/>
        </w:rPr>
      </w:pPr>
      <w:r w:rsidRPr="00FA7104">
        <w:rPr>
          <w:spacing w:val="-3"/>
        </w:rPr>
        <w:t>Chapter 4</w:t>
      </w:r>
      <w:r w:rsidR="00DF4EF4">
        <w:rPr>
          <w:spacing w:val="-3"/>
        </w:rPr>
        <w:tab/>
        <w:t>QCMC</w:t>
      </w:r>
      <w:r w:rsidR="00E665E2">
        <w:rPr>
          <w:spacing w:val="-3"/>
        </w:rPr>
        <w:t xml:space="preserve">, </w:t>
      </w:r>
      <w:r w:rsidR="00DF4EF4">
        <w:rPr>
          <w:spacing w:val="-3"/>
        </w:rPr>
        <w:t xml:space="preserve"> PA 8 &amp; 11</w:t>
      </w:r>
      <w:r w:rsidRPr="00FA7104">
        <w:rPr>
          <w:spacing w:val="-3"/>
        </w:rPr>
        <w:tab/>
      </w:r>
      <w:r w:rsidRPr="00FA7104">
        <w:rPr>
          <w:spacing w:val="-3"/>
        </w:rPr>
        <w:tab/>
      </w:r>
    </w:p>
    <w:p w14:paraId="5781A05B" w14:textId="7A052F5A" w:rsidR="00ED5B84" w:rsidRPr="00FA7104" w:rsidRDefault="00ED5B84" w:rsidP="00ED5B84">
      <w:pPr>
        <w:tabs>
          <w:tab w:val="left" w:pos="0"/>
          <w:tab w:val="left" w:pos="1440"/>
          <w:tab w:val="left" w:pos="4332"/>
          <w:tab w:val="left" w:pos="5040"/>
        </w:tabs>
        <w:suppressAutoHyphens/>
        <w:jc w:val="both"/>
      </w:pPr>
      <w:r w:rsidRPr="00FA7104">
        <w:rPr>
          <w:spacing w:val="-3"/>
        </w:rPr>
        <w:t>Chapter 5</w:t>
      </w:r>
      <w:r w:rsidRPr="00FA7104">
        <w:tab/>
      </w:r>
      <w:r w:rsidR="00E665E2">
        <w:rPr>
          <w:spacing w:val="-3"/>
        </w:rPr>
        <w:t>QCMC,  PA 2 &amp; 6</w:t>
      </w:r>
    </w:p>
    <w:p w14:paraId="22F1B28E" w14:textId="59DEE32E"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 xml:space="preserve">Chapter 6 </w:t>
      </w:r>
      <w:r w:rsidRPr="00FA7104">
        <w:rPr>
          <w:spacing w:val="-3"/>
        </w:rPr>
        <w:tab/>
      </w:r>
      <w:r w:rsidR="00E665E2">
        <w:rPr>
          <w:spacing w:val="-3"/>
        </w:rPr>
        <w:t>QCMC,  PA 3 &amp; 8</w:t>
      </w:r>
      <w:r w:rsidRPr="00FA7104">
        <w:rPr>
          <w:spacing w:val="-3"/>
        </w:rPr>
        <w:tab/>
      </w:r>
    </w:p>
    <w:p w14:paraId="2D5BAFDA" w14:textId="77777777" w:rsidR="00ED5B84" w:rsidRPr="00FA7104" w:rsidRDefault="00ED5B84" w:rsidP="00ED5B84">
      <w:pPr>
        <w:tabs>
          <w:tab w:val="left" w:pos="0"/>
          <w:tab w:val="left" w:pos="1440"/>
          <w:tab w:val="left" w:pos="4332"/>
          <w:tab w:val="left" w:pos="5040"/>
        </w:tabs>
        <w:suppressAutoHyphens/>
        <w:jc w:val="both"/>
        <w:rPr>
          <w:b/>
          <w:spacing w:val="-3"/>
          <w:sz w:val="22"/>
          <w:szCs w:val="22"/>
        </w:rPr>
      </w:pPr>
      <w:r w:rsidRPr="00FA7104">
        <w:rPr>
          <w:b/>
          <w:spacing w:val="-3"/>
          <w:sz w:val="22"/>
          <w:szCs w:val="22"/>
        </w:rPr>
        <w:t>Microeconomics:</w:t>
      </w:r>
    </w:p>
    <w:p w14:paraId="317615DD" w14:textId="0BF8F16F"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Chapter 13</w:t>
      </w:r>
      <w:r w:rsidRPr="00FA7104">
        <w:rPr>
          <w:spacing w:val="-3"/>
        </w:rPr>
        <w:tab/>
      </w:r>
      <w:r w:rsidR="00E665E2">
        <w:rPr>
          <w:spacing w:val="-3"/>
        </w:rPr>
        <w:t>QCMC,  PA 4 &amp; 9</w:t>
      </w:r>
    </w:p>
    <w:p w14:paraId="1A3186B2" w14:textId="222B90A5"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Chapter 14</w:t>
      </w:r>
      <w:r w:rsidRPr="00FA7104">
        <w:rPr>
          <w:spacing w:val="-3"/>
        </w:rPr>
        <w:tab/>
      </w:r>
      <w:r w:rsidR="00E665E2">
        <w:rPr>
          <w:spacing w:val="-3"/>
        </w:rPr>
        <w:t>QCMC,  PA 5 &amp; 10</w:t>
      </w:r>
    </w:p>
    <w:p w14:paraId="7909121C" w14:textId="6B3E95B0"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Chapter 15</w:t>
      </w:r>
      <w:r w:rsidRPr="00FA7104">
        <w:rPr>
          <w:spacing w:val="-3"/>
        </w:rPr>
        <w:tab/>
      </w:r>
      <w:r w:rsidR="00E665E2">
        <w:rPr>
          <w:spacing w:val="-3"/>
        </w:rPr>
        <w:t>QCMC,  PA 1</w:t>
      </w:r>
    </w:p>
    <w:p w14:paraId="6C08A5E5" w14:textId="73461074"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Chapter 16</w:t>
      </w:r>
      <w:r w:rsidRPr="00FA7104">
        <w:rPr>
          <w:spacing w:val="-3"/>
        </w:rPr>
        <w:tab/>
      </w:r>
      <w:r w:rsidR="00E665E2">
        <w:rPr>
          <w:spacing w:val="-3"/>
        </w:rPr>
        <w:t>QCMC,  PA 5 &amp; 7</w:t>
      </w:r>
    </w:p>
    <w:p w14:paraId="22D1276C" w14:textId="5E7B33A1" w:rsidR="00ED5B84" w:rsidRPr="00FA7104" w:rsidRDefault="00ED5B84" w:rsidP="00ED5B84">
      <w:pPr>
        <w:tabs>
          <w:tab w:val="left" w:pos="0"/>
          <w:tab w:val="left" w:pos="1440"/>
          <w:tab w:val="left" w:pos="4332"/>
          <w:tab w:val="left" w:pos="5040"/>
        </w:tabs>
        <w:suppressAutoHyphens/>
        <w:jc w:val="both"/>
        <w:rPr>
          <w:spacing w:val="-3"/>
        </w:rPr>
      </w:pPr>
      <w:r w:rsidRPr="00FA7104">
        <w:rPr>
          <w:spacing w:val="-3"/>
        </w:rPr>
        <w:t>Chapter 17</w:t>
      </w:r>
      <w:r w:rsidRPr="00FA7104">
        <w:rPr>
          <w:spacing w:val="-3"/>
        </w:rPr>
        <w:tab/>
      </w:r>
      <w:r w:rsidR="00E665E2">
        <w:rPr>
          <w:spacing w:val="-3"/>
        </w:rPr>
        <w:t>QCMC,  PA 1 &amp; 11</w:t>
      </w:r>
    </w:p>
    <w:p w14:paraId="4CE21CFF" w14:textId="77777777" w:rsidR="00ED5B84" w:rsidRPr="00FA7104" w:rsidRDefault="00ED5B84" w:rsidP="00ED5B84">
      <w:pPr>
        <w:tabs>
          <w:tab w:val="left" w:pos="0"/>
          <w:tab w:val="left" w:pos="1440"/>
          <w:tab w:val="left" w:pos="4332"/>
          <w:tab w:val="left" w:pos="5040"/>
        </w:tabs>
        <w:suppressAutoHyphens/>
        <w:jc w:val="both"/>
        <w:rPr>
          <w:b/>
          <w:spacing w:val="-3"/>
          <w:sz w:val="22"/>
          <w:szCs w:val="22"/>
        </w:rPr>
      </w:pPr>
      <w:r w:rsidRPr="00FA7104">
        <w:rPr>
          <w:b/>
          <w:spacing w:val="-3"/>
          <w:sz w:val="22"/>
          <w:szCs w:val="22"/>
        </w:rPr>
        <w:t>Macroeconomics:</w:t>
      </w:r>
    </w:p>
    <w:p w14:paraId="6DBF2C4F" w14:textId="5A13C411" w:rsidR="006F42F9" w:rsidRPr="006F42F9" w:rsidRDefault="006F42F9" w:rsidP="00ED5B84">
      <w:pPr>
        <w:tabs>
          <w:tab w:val="left" w:pos="0"/>
          <w:tab w:val="left" w:pos="516"/>
          <w:tab w:val="left" w:pos="1440"/>
          <w:tab w:val="left" w:pos="4332"/>
          <w:tab w:val="left" w:pos="5040"/>
        </w:tabs>
        <w:suppressAutoHyphens/>
        <w:jc w:val="both"/>
        <w:rPr>
          <w:b/>
          <w:spacing w:val="-3"/>
        </w:rPr>
      </w:pPr>
      <w:r w:rsidRPr="006F42F9">
        <w:rPr>
          <w:b/>
          <w:spacing w:val="-3"/>
        </w:rPr>
        <w:t>QCMC</w:t>
      </w:r>
      <w:r w:rsidRPr="006F42F9">
        <w:rPr>
          <w:b/>
          <w:spacing w:val="-3"/>
        </w:rPr>
        <w:tab/>
        <w:t>Quick Check Multiple Choice</w:t>
      </w:r>
    </w:p>
    <w:p w14:paraId="43559345" w14:textId="1EFA33DB" w:rsidR="006F42F9" w:rsidRPr="006F42F9" w:rsidRDefault="006F42F9" w:rsidP="00ED5B84">
      <w:pPr>
        <w:tabs>
          <w:tab w:val="left" w:pos="0"/>
          <w:tab w:val="left" w:pos="516"/>
          <w:tab w:val="left" w:pos="1440"/>
          <w:tab w:val="left" w:pos="4332"/>
          <w:tab w:val="left" w:pos="5040"/>
        </w:tabs>
        <w:suppressAutoHyphens/>
        <w:jc w:val="both"/>
        <w:rPr>
          <w:b/>
          <w:spacing w:val="-3"/>
        </w:rPr>
      </w:pPr>
      <w:r w:rsidRPr="006F42F9">
        <w:rPr>
          <w:b/>
          <w:spacing w:val="-3"/>
        </w:rPr>
        <w:t>PA</w:t>
      </w:r>
      <w:r w:rsidRPr="006F42F9">
        <w:rPr>
          <w:b/>
          <w:spacing w:val="-3"/>
        </w:rPr>
        <w:tab/>
      </w:r>
      <w:r w:rsidRPr="006F42F9">
        <w:rPr>
          <w:b/>
          <w:spacing w:val="-3"/>
        </w:rPr>
        <w:tab/>
        <w:t>Problems &amp; Applications</w:t>
      </w:r>
    </w:p>
    <w:p w14:paraId="3C1412A5" w14:textId="5760E98A" w:rsidR="00ED5B84" w:rsidRDefault="00ED5B84" w:rsidP="00ED5B84">
      <w:pPr>
        <w:tabs>
          <w:tab w:val="left" w:pos="0"/>
          <w:tab w:val="left" w:pos="516"/>
          <w:tab w:val="left" w:pos="1440"/>
          <w:tab w:val="left" w:pos="4332"/>
          <w:tab w:val="left" w:pos="5040"/>
        </w:tabs>
        <w:suppressAutoHyphens/>
        <w:jc w:val="both"/>
        <w:rPr>
          <w:spacing w:val="-3"/>
        </w:rPr>
      </w:pPr>
      <w:r w:rsidRPr="00FA7104">
        <w:rPr>
          <w:spacing w:val="-3"/>
        </w:rPr>
        <w:tab/>
      </w:r>
    </w:p>
    <w:p w14:paraId="6173345A" w14:textId="77777777" w:rsidR="00120DD4" w:rsidRDefault="00120DD4" w:rsidP="00ED5B84">
      <w:pPr>
        <w:tabs>
          <w:tab w:val="left" w:pos="0"/>
          <w:tab w:val="left" w:pos="516"/>
          <w:tab w:val="left" w:pos="1440"/>
          <w:tab w:val="left" w:pos="4332"/>
          <w:tab w:val="left" w:pos="5040"/>
        </w:tabs>
        <w:suppressAutoHyphens/>
        <w:jc w:val="both"/>
        <w:rPr>
          <w:spacing w:val="-3"/>
        </w:rPr>
      </w:pPr>
    </w:p>
    <w:p w14:paraId="1BAC4A0C" w14:textId="77777777" w:rsidR="00120DD4" w:rsidRDefault="00120DD4" w:rsidP="00ED5B84">
      <w:pPr>
        <w:tabs>
          <w:tab w:val="left" w:pos="0"/>
          <w:tab w:val="left" w:pos="516"/>
          <w:tab w:val="left" w:pos="1440"/>
          <w:tab w:val="left" w:pos="4332"/>
          <w:tab w:val="left" w:pos="5040"/>
        </w:tabs>
        <w:suppressAutoHyphens/>
        <w:jc w:val="both"/>
        <w:rPr>
          <w:spacing w:val="-3"/>
        </w:rPr>
      </w:pPr>
    </w:p>
    <w:p w14:paraId="3BA170AC" w14:textId="77777777" w:rsidR="00120DD4" w:rsidRDefault="00120DD4" w:rsidP="00ED5B84">
      <w:pPr>
        <w:tabs>
          <w:tab w:val="left" w:pos="0"/>
          <w:tab w:val="left" w:pos="516"/>
          <w:tab w:val="left" w:pos="1440"/>
          <w:tab w:val="left" w:pos="4332"/>
          <w:tab w:val="left" w:pos="5040"/>
        </w:tabs>
        <w:suppressAutoHyphens/>
        <w:jc w:val="both"/>
        <w:rPr>
          <w:spacing w:val="-3"/>
        </w:rPr>
      </w:pPr>
    </w:p>
    <w:p w14:paraId="7F23D525" w14:textId="77777777" w:rsidR="003703CD" w:rsidRDefault="003703CD" w:rsidP="00ED5B84">
      <w:pPr>
        <w:tabs>
          <w:tab w:val="left" w:pos="0"/>
          <w:tab w:val="left" w:pos="516"/>
          <w:tab w:val="left" w:pos="1440"/>
          <w:tab w:val="left" w:pos="4332"/>
          <w:tab w:val="left" w:pos="5040"/>
        </w:tabs>
        <w:suppressAutoHyphens/>
        <w:jc w:val="both"/>
        <w:rPr>
          <w:spacing w:val="-3"/>
        </w:rPr>
      </w:pPr>
    </w:p>
    <w:p w14:paraId="1CB4EF45" w14:textId="77777777" w:rsidR="003703CD" w:rsidRDefault="003703CD" w:rsidP="00ED5B84">
      <w:pPr>
        <w:tabs>
          <w:tab w:val="left" w:pos="0"/>
          <w:tab w:val="left" w:pos="516"/>
          <w:tab w:val="left" w:pos="1440"/>
          <w:tab w:val="left" w:pos="4332"/>
          <w:tab w:val="left" w:pos="5040"/>
        </w:tabs>
        <w:suppressAutoHyphens/>
        <w:jc w:val="both"/>
        <w:rPr>
          <w:spacing w:val="-3"/>
        </w:rPr>
      </w:pPr>
    </w:p>
    <w:p w14:paraId="644BE33C" w14:textId="77777777" w:rsidR="003703CD" w:rsidRDefault="003703CD" w:rsidP="00ED5B84">
      <w:pPr>
        <w:tabs>
          <w:tab w:val="left" w:pos="0"/>
          <w:tab w:val="left" w:pos="516"/>
          <w:tab w:val="left" w:pos="1440"/>
          <w:tab w:val="left" w:pos="4332"/>
          <w:tab w:val="left" w:pos="5040"/>
        </w:tabs>
        <w:suppressAutoHyphens/>
        <w:jc w:val="both"/>
        <w:rPr>
          <w:spacing w:val="-3"/>
        </w:rPr>
      </w:pPr>
    </w:p>
    <w:p w14:paraId="4E596557" w14:textId="77777777" w:rsidR="003703CD" w:rsidRDefault="003703CD" w:rsidP="00ED5B84">
      <w:pPr>
        <w:tabs>
          <w:tab w:val="left" w:pos="0"/>
          <w:tab w:val="left" w:pos="516"/>
          <w:tab w:val="left" w:pos="1440"/>
          <w:tab w:val="left" w:pos="4332"/>
          <w:tab w:val="left" w:pos="5040"/>
        </w:tabs>
        <w:suppressAutoHyphens/>
        <w:jc w:val="both"/>
        <w:rPr>
          <w:spacing w:val="-3"/>
        </w:rPr>
      </w:pPr>
    </w:p>
    <w:p w14:paraId="56918DB3" w14:textId="77777777" w:rsidR="003703CD" w:rsidRDefault="003703CD" w:rsidP="00ED5B84">
      <w:pPr>
        <w:tabs>
          <w:tab w:val="left" w:pos="0"/>
          <w:tab w:val="left" w:pos="516"/>
          <w:tab w:val="left" w:pos="1440"/>
          <w:tab w:val="left" w:pos="4332"/>
          <w:tab w:val="left" w:pos="5040"/>
        </w:tabs>
        <w:suppressAutoHyphens/>
        <w:jc w:val="both"/>
        <w:rPr>
          <w:spacing w:val="-3"/>
        </w:rPr>
      </w:pPr>
    </w:p>
    <w:p w14:paraId="28F5F6BA" w14:textId="77777777" w:rsidR="003703CD" w:rsidRDefault="003703CD" w:rsidP="00ED5B84">
      <w:pPr>
        <w:tabs>
          <w:tab w:val="left" w:pos="0"/>
          <w:tab w:val="left" w:pos="516"/>
          <w:tab w:val="left" w:pos="1440"/>
          <w:tab w:val="left" w:pos="4332"/>
          <w:tab w:val="left" w:pos="5040"/>
        </w:tabs>
        <w:suppressAutoHyphens/>
        <w:jc w:val="both"/>
        <w:rPr>
          <w:spacing w:val="-3"/>
        </w:rPr>
      </w:pPr>
    </w:p>
    <w:p w14:paraId="5F6608A5" w14:textId="77777777" w:rsidR="009A0C3A" w:rsidRDefault="009A0C3A" w:rsidP="00ED5B84">
      <w:pPr>
        <w:tabs>
          <w:tab w:val="left" w:pos="0"/>
          <w:tab w:val="left" w:pos="516"/>
          <w:tab w:val="left" w:pos="1440"/>
          <w:tab w:val="left" w:pos="4332"/>
          <w:tab w:val="left" w:pos="5040"/>
        </w:tabs>
        <w:suppressAutoHyphens/>
        <w:jc w:val="both"/>
        <w:rPr>
          <w:spacing w:val="-3"/>
        </w:rPr>
      </w:pPr>
    </w:p>
    <w:p w14:paraId="3ACEEBEC" w14:textId="77777777" w:rsidR="00F83441" w:rsidRPr="00FA7104" w:rsidRDefault="00F83441" w:rsidP="00F83441">
      <w:pPr>
        <w:tabs>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FA7104">
        <w:rPr>
          <w:b/>
          <w:u w:val="single"/>
        </w:rPr>
        <w:t>Recommended Readings</w:t>
      </w:r>
    </w:p>
    <w:p w14:paraId="2F3D9B85" w14:textId="77777777" w:rsidR="00F83441" w:rsidRPr="00FA7104" w:rsidRDefault="00F83441" w:rsidP="00F83441">
      <w:pPr>
        <w:tabs>
          <w:tab w:val="left" w:pos="0"/>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A7104">
        <w:t xml:space="preserve">You must check the following sites on daily basis as they would contain most current economic and business topics discussed in the class. Every week students will be required to address the class on economic and business headlines. </w:t>
      </w:r>
    </w:p>
    <w:p w14:paraId="1288E811" w14:textId="77777777" w:rsidR="00F83441" w:rsidRPr="00FA7104" w:rsidRDefault="00F83441" w:rsidP="00F83441">
      <w:pPr>
        <w:rPr>
          <w:b/>
          <w:u w:val="single"/>
        </w:rPr>
      </w:pPr>
    </w:p>
    <w:p w14:paraId="293B8EEC" w14:textId="77777777" w:rsidR="00F83441" w:rsidRPr="00FA7104" w:rsidRDefault="00F83441" w:rsidP="00F83441">
      <w:pPr>
        <w:rPr>
          <w:b/>
          <w:u w:val="single"/>
        </w:rPr>
      </w:pPr>
      <w:r w:rsidRPr="00FA7104">
        <w:rPr>
          <w:b/>
          <w:u w:val="single"/>
        </w:rPr>
        <w:t>Weekly Discussion Sources</w:t>
      </w:r>
    </w:p>
    <w:p w14:paraId="6CE6B6CB" w14:textId="77777777" w:rsidR="00F83441" w:rsidRPr="00FA7104" w:rsidRDefault="00F83441" w:rsidP="00F83441">
      <w:pPr>
        <w:numPr>
          <w:ilvl w:val="0"/>
          <w:numId w:val="19"/>
        </w:numPr>
      </w:pPr>
      <w:r w:rsidRPr="00FA7104">
        <w:t>Forbes.com</w:t>
      </w:r>
    </w:p>
    <w:p w14:paraId="69FF7963" w14:textId="77777777" w:rsidR="00F83441" w:rsidRPr="00FA7104" w:rsidRDefault="00F83441" w:rsidP="00F83441">
      <w:pPr>
        <w:numPr>
          <w:ilvl w:val="0"/>
          <w:numId w:val="19"/>
        </w:numPr>
      </w:pPr>
      <w:r w:rsidRPr="00FA7104">
        <w:t>MarketWatch.com</w:t>
      </w:r>
    </w:p>
    <w:p w14:paraId="08E0BDAF" w14:textId="77777777" w:rsidR="00F83441" w:rsidRPr="00FA7104" w:rsidRDefault="00F83441" w:rsidP="00F83441">
      <w:pPr>
        <w:numPr>
          <w:ilvl w:val="0"/>
          <w:numId w:val="19"/>
        </w:numPr>
      </w:pPr>
      <w:r w:rsidRPr="00FA7104">
        <w:t>USAToday.com</w:t>
      </w:r>
    </w:p>
    <w:p w14:paraId="30D99993" w14:textId="77777777" w:rsidR="00F83441" w:rsidRPr="00FA7104" w:rsidRDefault="00F83441" w:rsidP="00F83441">
      <w:pPr>
        <w:numPr>
          <w:ilvl w:val="0"/>
          <w:numId w:val="19"/>
        </w:numPr>
      </w:pPr>
      <w:r w:rsidRPr="00FA7104">
        <w:t>WSJ.com</w:t>
      </w:r>
    </w:p>
    <w:p w14:paraId="26E55C51" w14:textId="77777777" w:rsidR="00F83441" w:rsidRPr="00FA7104" w:rsidRDefault="00F83441" w:rsidP="00F83441">
      <w:pPr>
        <w:numPr>
          <w:ilvl w:val="0"/>
          <w:numId w:val="19"/>
        </w:numPr>
      </w:pPr>
      <w:r w:rsidRPr="00FA7104">
        <w:t>BBC.com</w:t>
      </w:r>
    </w:p>
    <w:p w14:paraId="481366F1" w14:textId="77777777" w:rsidR="00F83441" w:rsidRPr="00FA7104" w:rsidRDefault="00F83441" w:rsidP="00F83441">
      <w:pPr>
        <w:numPr>
          <w:ilvl w:val="0"/>
          <w:numId w:val="19"/>
        </w:numPr>
      </w:pPr>
      <w:r w:rsidRPr="00FA7104">
        <w:t>Rueters.com</w:t>
      </w:r>
    </w:p>
    <w:p w14:paraId="2B610B63" w14:textId="77777777" w:rsidR="00F83441" w:rsidRPr="00FA7104" w:rsidRDefault="00F83441" w:rsidP="00F83441">
      <w:pPr>
        <w:numPr>
          <w:ilvl w:val="0"/>
          <w:numId w:val="19"/>
        </w:numPr>
      </w:pPr>
      <w:r w:rsidRPr="00FA7104">
        <w:t>Economist.com</w:t>
      </w:r>
    </w:p>
    <w:p w14:paraId="44FE94A7" w14:textId="77777777" w:rsidR="00F83441" w:rsidRPr="00FA7104" w:rsidRDefault="00F83441" w:rsidP="00F83441">
      <w:pPr>
        <w:numPr>
          <w:ilvl w:val="0"/>
          <w:numId w:val="19"/>
        </w:numPr>
      </w:pPr>
      <w:r w:rsidRPr="00FA7104">
        <w:t>CNNMoney.com</w:t>
      </w:r>
    </w:p>
    <w:p w14:paraId="7599B3A4" w14:textId="77777777" w:rsidR="00F83441" w:rsidRPr="00FA7104" w:rsidRDefault="00F83441" w:rsidP="00F83441">
      <w:pPr>
        <w:numPr>
          <w:ilvl w:val="0"/>
          <w:numId w:val="19"/>
        </w:numPr>
      </w:pPr>
      <w:r w:rsidRPr="00FA7104">
        <w:t>YahooFinance.com</w:t>
      </w:r>
    </w:p>
    <w:p w14:paraId="248D86C7" w14:textId="77777777" w:rsidR="00F83441" w:rsidRPr="00FA7104" w:rsidRDefault="00F83441" w:rsidP="00F83441">
      <w:pPr>
        <w:numPr>
          <w:ilvl w:val="0"/>
          <w:numId w:val="19"/>
        </w:numPr>
      </w:pPr>
      <w:r w:rsidRPr="00FA7104">
        <w:t>BusinessWeek.com</w:t>
      </w:r>
    </w:p>
    <w:p w14:paraId="64783EDB" w14:textId="77777777" w:rsidR="00F83441" w:rsidRPr="00FA7104" w:rsidRDefault="00F83441" w:rsidP="00F83441">
      <w:pPr>
        <w:numPr>
          <w:ilvl w:val="0"/>
          <w:numId w:val="19"/>
        </w:numPr>
      </w:pPr>
      <w:r w:rsidRPr="00FA7104">
        <w:t>Bloomberg.com</w:t>
      </w:r>
    </w:p>
    <w:p w14:paraId="74104B18" w14:textId="77777777" w:rsidR="00F83441" w:rsidRPr="00FA7104" w:rsidRDefault="00F83441" w:rsidP="00F83441">
      <w:pPr>
        <w:numPr>
          <w:ilvl w:val="0"/>
          <w:numId w:val="19"/>
        </w:numPr>
      </w:pPr>
      <w:r w:rsidRPr="00FA7104">
        <w:t>FinancialTimes.com</w:t>
      </w:r>
    </w:p>
    <w:p w14:paraId="301DDB5E" w14:textId="77777777" w:rsidR="00F83441" w:rsidRPr="00FA7104" w:rsidRDefault="00F83441" w:rsidP="00F83441">
      <w:pPr>
        <w:numPr>
          <w:ilvl w:val="0"/>
          <w:numId w:val="19"/>
        </w:numPr>
      </w:pPr>
      <w:r w:rsidRPr="00FA7104">
        <w:t>Fortune.com</w:t>
      </w:r>
    </w:p>
    <w:p w14:paraId="04758489" w14:textId="77777777" w:rsidR="00F83441" w:rsidRPr="00FA7104" w:rsidRDefault="00F83441" w:rsidP="00F83441">
      <w:pPr>
        <w:numPr>
          <w:ilvl w:val="0"/>
          <w:numId w:val="19"/>
        </w:numPr>
      </w:pPr>
      <w:r w:rsidRPr="00FA7104">
        <w:t>cnbc.com</w:t>
      </w:r>
    </w:p>
    <w:p w14:paraId="58812ACC" w14:textId="77777777" w:rsidR="002019C4" w:rsidRDefault="002019C4" w:rsidP="002019C4">
      <w:pPr>
        <w:ind w:left="990"/>
      </w:pPr>
    </w:p>
    <w:tbl>
      <w:tblPr>
        <w:tblW w:w="10656" w:type="dxa"/>
        <w:tblInd w:w="-72" w:type="dxa"/>
        <w:tblLook w:val="0000" w:firstRow="0" w:lastRow="0" w:firstColumn="0" w:lastColumn="0" w:noHBand="0" w:noVBand="0"/>
      </w:tblPr>
      <w:tblGrid>
        <w:gridCol w:w="10656"/>
      </w:tblGrid>
      <w:tr w:rsidR="0037717F" w:rsidRPr="00FA7104" w14:paraId="230D4746" w14:textId="77777777" w:rsidTr="000D5358">
        <w:trPr>
          <w:trHeight w:val="1521"/>
        </w:trPr>
        <w:tc>
          <w:tcPr>
            <w:tcW w:w="10656" w:type="dxa"/>
            <w:tcBorders>
              <w:top w:val="nil"/>
              <w:left w:val="nil"/>
              <w:bottom w:val="nil"/>
              <w:right w:val="nil"/>
            </w:tcBorders>
            <w:shd w:val="clear" w:color="auto" w:fill="auto"/>
            <w:noWrap/>
            <w:vAlign w:val="bottom"/>
          </w:tcPr>
          <w:p w14:paraId="59A4DF5C" w14:textId="77777777" w:rsidR="000D5358" w:rsidRDefault="000D5358" w:rsidP="00A4175C">
            <w:pPr>
              <w:ind w:left="720"/>
            </w:pPr>
          </w:p>
          <w:p w14:paraId="7121F3CB" w14:textId="77777777" w:rsidR="00A4175C" w:rsidRPr="00FA7104" w:rsidRDefault="00A4175C" w:rsidP="00A4175C">
            <w:pPr>
              <w:rPr>
                <w:b/>
                <w:u w:val="single"/>
              </w:rPr>
            </w:pPr>
            <w:r w:rsidRPr="00FA7104">
              <w:rPr>
                <w:b/>
                <w:u w:val="single"/>
              </w:rPr>
              <w:t>Group &amp; Individual Project Source</w:t>
            </w:r>
          </w:p>
          <w:p w14:paraId="3E92962D" w14:textId="77777777" w:rsidR="00A4175C" w:rsidRPr="00FA7104" w:rsidRDefault="00A4175C" w:rsidP="00A4175C">
            <w:pPr>
              <w:numPr>
                <w:ilvl w:val="0"/>
                <w:numId w:val="19"/>
              </w:numPr>
            </w:pPr>
            <w:r w:rsidRPr="00FA7104">
              <w:t>U.S Department of Labor - Bureau of Labor Statistics</w:t>
            </w:r>
          </w:p>
          <w:p w14:paraId="189817B0" w14:textId="77777777" w:rsidR="00A4175C" w:rsidRPr="00FA7104" w:rsidRDefault="00A4175C" w:rsidP="00A4175C">
            <w:pPr>
              <w:numPr>
                <w:ilvl w:val="0"/>
                <w:numId w:val="19"/>
              </w:numPr>
            </w:pPr>
            <w:r w:rsidRPr="00FA7104">
              <w:t>Department of Commerce - Bureau of Census &amp; Bureau of Economic Analysis</w:t>
            </w:r>
          </w:p>
          <w:p w14:paraId="1DD17E86" w14:textId="77777777" w:rsidR="00A4175C" w:rsidRPr="00FA7104" w:rsidRDefault="00A4175C" w:rsidP="00A4175C">
            <w:pPr>
              <w:numPr>
                <w:ilvl w:val="0"/>
                <w:numId w:val="19"/>
              </w:numPr>
            </w:pPr>
            <w:r w:rsidRPr="00FA7104">
              <w:t>Conference Board</w:t>
            </w:r>
          </w:p>
          <w:p w14:paraId="08EFAE61" w14:textId="77777777" w:rsidR="00A4175C" w:rsidRPr="00FA7104" w:rsidRDefault="00A4175C" w:rsidP="00A4175C">
            <w:pPr>
              <w:numPr>
                <w:ilvl w:val="0"/>
                <w:numId w:val="19"/>
              </w:numPr>
            </w:pPr>
            <w:r w:rsidRPr="00FA7104">
              <w:t>Institute of Supply Management</w:t>
            </w:r>
          </w:p>
          <w:p w14:paraId="6E016E97" w14:textId="77777777" w:rsidR="00A4175C" w:rsidRPr="00FA7104" w:rsidRDefault="00A4175C" w:rsidP="00A4175C">
            <w:pPr>
              <w:numPr>
                <w:ilvl w:val="0"/>
                <w:numId w:val="19"/>
              </w:numPr>
            </w:pPr>
            <w:r w:rsidRPr="00FA7104">
              <w:t>University of Michigan</w:t>
            </w:r>
          </w:p>
          <w:p w14:paraId="47FC8F44" w14:textId="77777777" w:rsidR="00A4175C" w:rsidRPr="00FA7104" w:rsidRDefault="00A4175C" w:rsidP="00A4175C">
            <w:pPr>
              <w:numPr>
                <w:ilvl w:val="0"/>
                <w:numId w:val="19"/>
              </w:numPr>
            </w:pPr>
            <w:r w:rsidRPr="00FA7104">
              <w:t>National Association of Purchasing Management</w:t>
            </w:r>
          </w:p>
          <w:p w14:paraId="3F10F9A5" w14:textId="77777777" w:rsidR="00A4175C" w:rsidRPr="00FA7104" w:rsidRDefault="00A4175C" w:rsidP="00A4175C">
            <w:pPr>
              <w:numPr>
                <w:ilvl w:val="0"/>
                <w:numId w:val="19"/>
              </w:numPr>
            </w:pPr>
            <w:r w:rsidRPr="00FA7104">
              <w:t xml:space="preserve">Office of Management &amp; Budget </w:t>
            </w:r>
          </w:p>
          <w:p w14:paraId="094615E6" w14:textId="77777777" w:rsidR="00A4175C" w:rsidRDefault="00A4175C" w:rsidP="00A4175C">
            <w:pPr>
              <w:numPr>
                <w:ilvl w:val="0"/>
                <w:numId w:val="19"/>
              </w:numPr>
            </w:pPr>
            <w:r w:rsidRPr="00FA7104">
              <w:t>Federal Reserve</w:t>
            </w:r>
          </w:p>
          <w:p w14:paraId="59C9AA12" w14:textId="288E53B3" w:rsidR="00380E02" w:rsidRPr="00FA7104" w:rsidRDefault="00380E02" w:rsidP="00A4175C">
            <w:pPr>
              <w:numPr>
                <w:ilvl w:val="0"/>
                <w:numId w:val="19"/>
              </w:numPr>
            </w:pPr>
            <w:r>
              <w:t>White House</w:t>
            </w:r>
          </w:p>
          <w:p w14:paraId="60C2BBB2" w14:textId="77777777" w:rsidR="00A4175C" w:rsidRDefault="00A4175C" w:rsidP="00A4175C">
            <w:pPr>
              <w:numPr>
                <w:ilvl w:val="0"/>
                <w:numId w:val="19"/>
              </w:numPr>
            </w:pPr>
            <w:r w:rsidRPr="00FA7104">
              <w:t>National Association of Realtors</w:t>
            </w:r>
          </w:p>
          <w:p w14:paraId="68667CC1" w14:textId="77777777" w:rsidR="009A0C3A" w:rsidRDefault="009A0C3A" w:rsidP="009A0C3A">
            <w:pPr>
              <w:ind w:left="990"/>
            </w:pPr>
          </w:p>
          <w:p w14:paraId="57D202A1" w14:textId="77777777" w:rsidR="001626D4" w:rsidRDefault="001626D4" w:rsidP="009A0C3A">
            <w:pPr>
              <w:ind w:left="990"/>
            </w:pPr>
          </w:p>
          <w:p w14:paraId="481010EC" w14:textId="77777777" w:rsidR="009A0C3A" w:rsidRPr="00FA7104" w:rsidRDefault="009A0C3A" w:rsidP="009A0C3A">
            <w:pPr>
              <w:tabs>
                <w:tab w:val="left" w:pos="0"/>
                <w:tab w:val="left" w:pos="135"/>
                <w:tab w:val="left" w:pos="516"/>
                <w:tab w:val="left" w:pos="1440"/>
                <w:tab w:val="left" w:pos="4332"/>
                <w:tab w:val="left" w:pos="5040"/>
              </w:tabs>
              <w:suppressAutoHyphens/>
              <w:jc w:val="both"/>
              <w:rPr>
                <w:b/>
                <w:spacing w:val="-3"/>
                <w:u w:val="single"/>
              </w:rPr>
            </w:pPr>
            <w:r w:rsidRPr="00FA7104">
              <w:rPr>
                <w:b/>
                <w:spacing w:val="-3"/>
                <w:u w:val="single"/>
              </w:rPr>
              <w:t>Examination Policy</w:t>
            </w:r>
          </w:p>
          <w:p w14:paraId="2B6616DC" w14:textId="77777777" w:rsidR="009A0C3A" w:rsidRPr="00FA7104" w:rsidRDefault="009A0C3A" w:rsidP="009A0C3A">
            <w:pPr>
              <w:numPr>
                <w:ilvl w:val="0"/>
                <w:numId w:val="3"/>
              </w:numPr>
            </w:pPr>
            <w:r w:rsidRPr="00FA7104">
              <w:t>Exams are held in classroom</w:t>
            </w:r>
          </w:p>
          <w:p w14:paraId="0687C9B2" w14:textId="77777777" w:rsidR="009A0C3A" w:rsidRPr="00FA7104" w:rsidRDefault="009A0C3A" w:rsidP="009A0C3A">
            <w:pPr>
              <w:numPr>
                <w:ilvl w:val="0"/>
                <w:numId w:val="3"/>
              </w:numPr>
            </w:pPr>
            <w:r w:rsidRPr="00FA7104">
              <w:t>Maximum time allowed is 2:45 hour: minute</w:t>
            </w:r>
          </w:p>
          <w:p w14:paraId="53DFDC62" w14:textId="305AD2DA" w:rsidR="009A0C3A" w:rsidRDefault="009A0C3A" w:rsidP="009A0C3A">
            <w:pPr>
              <w:numPr>
                <w:ilvl w:val="0"/>
                <w:numId w:val="3"/>
              </w:numPr>
            </w:pPr>
            <w:r w:rsidRPr="00FA7104">
              <w:t xml:space="preserve">One page notes (8 *11) one </w:t>
            </w:r>
            <w:r w:rsidR="001626D4" w:rsidRPr="00FA7104">
              <w:t>side</w:t>
            </w:r>
            <w:r w:rsidRPr="00FA7104">
              <w:t xml:space="preserve"> is permitted during each exam</w:t>
            </w:r>
          </w:p>
          <w:p w14:paraId="3ECCD7A6" w14:textId="7717E478" w:rsidR="009A0C3A" w:rsidRDefault="009A0C3A" w:rsidP="009A0C3A">
            <w:pPr>
              <w:numPr>
                <w:ilvl w:val="0"/>
                <w:numId w:val="3"/>
              </w:numPr>
            </w:pPr>
            <w:r w:rsidRPr="00FA7104">
              <w:t xml:space="preserve">No cell phone </w:t>
            </w:r>
            <w:r w:rsidR="001626D4" w:rsidRPr="00FA7104">
              <w:t>can</w:t>
            </w:r>
            <w:r w:rsidRPr="00FA7104">
              <w:t xml:space="preserve"> be substituted for calculator</w:t>
            </w:r>
          </w:p>
          <w:p w14:paraId="4E0628D6" w14:textId="77777777" w:rsidR="009A0C3A" w:rsidRDefault="009A0C3A" w:rsidP="00A4175C">
            <w:pPr>
              <w:tabs>
                <w:tab w:val="left" w:pos="0"/>
                <w:tab w:val="left" w:pos="516"/>
                <w:tab w:val="left" w:pos="1440"/>
                <w:tab w:val="left" w:pos="4332"/>
                <w:tab w:val="left" w:pos="5040"/>
              </w:tabs>
              <w:suppressAutoHyphens/>
              <w:jc w:val="both"/>
              <w:rPr>
                <w:b/>
                <w:spacing w:val="-3"/>
                <w:u w:val="single"/>
              </w:rPr>
            </w:pPr>
          </w:p>
          <w:p w14:paraId="2EBBBCCC" w14:textId="77777777" w:rsidR="001626D4" w:rsidRDefault="001626D4" w:rsidP="00A4175C">
            <w:pPr>
              <w:tabs>
                <w:tab w:val="left" w:pos="0"/>
                <w:tab w:val="left" w:pos="516"/>
                <w:tab w:val="left" w:pos="1440"/>
                <w:tab w:val="left" w:pos="4332"/>
                <w:tab w:val="left" w:pos="5040"/>
              </w:tabs>
              <w:suppressAutoHyphens/>
              <w:jc w:val="both"/>
              <w:rPr>
                <w:b/>
                <w:spacing w:val="-3"/>
                <w:u w:val="single"/>
              </w:rPr>
            </w:pPr>
          </w:p>
          <w:p w14:paraId="74D5E7BB" w14:textId="77777777" w:rsidR="00A4175C" w:rsidRPr="00FA7104" w:rsidRDefault="00A4175C" w:rsidP="00A4175C">
            <w:pPr>
              <w:tabs>
                <w:tab w:val="left" w:pos="0"/>
                <w:tab w:val="left" w:pos="516"/>
                <w:tab w:val="left" w:pos="1440"/>
                <w:tab w:val="left" w:pos="4332"/>
                <w:tab w:val="left" w:pos="5040"/>
              </w:tabs>
              <w:suppressAutoHyphens/>
              <w:jc w:val="both"/>
              <w:rPr>
                <w:b/>
                <w:spacing w:val="-3"/>
                <w:u w:val="single"/>
              </w:rPr>
            </w:pPr>
            <w:r w:rsidRPr="00FA7104">
              <w:rPr>
                <w:b/>
                <w:spacing w:val="-3"/>
                <w:u w:val="single"/>
              </w:rPr>
              <w:t>Note:</w:t>
            </w:r>
          </w:p>
          <w:p w14:paraId="4D27F435" w14:textId="77777777" w:rsidR="00A4175C" w:rsidRPr="00FA7104" w:rsidRDefault="00A4175C" w:rsidP="00A4175C">
            <w:pPr>
              <w:tabs>
                <w:tab w:val="left" w:pos="0"/>
                <w:tab w:val="left" w:pos="135"/>
                <w:tab w:val="left" w:pos="516"/>
                <w:tab w:val="left" w:pos="1440"/>
                <w:tab w:val="left" w:pos="4332"/>
                <w:tab w:val="left" w:pos="5040"/>
              </w:tabs>
              <w:suppressAutoHyphens/>
              <w:jc w:val="both"/>
              <w:rPr>
                <w:spacing w:val="-3"/>
              </w:rPr>
            </w:pPr>
            <w:r w:rsidRPr="00FA7104">
              <w:rPr>
                <w:spacing w:val="-3"/>
              </w:rPr>
              <w:t>First Class Assignment:</w:t>
            </w:r>
          </w:p>
          <w:p w14:paraId="10D07816" w14:textId="77777777" w:rsidR="00A4175C" w:rsidRPr="00FA7104" w:rsidRDefault="00A4175C" w:rsidP="00A4175C">
            <w:pPr>
              <w:tabs>
                <w:tab w:val="left" w:pos="0"/>
                <w:tab w:val="left" w:pos="135"/>
                <w:tab w:val="left" w:pos="516"/>
                <w:tab w:val="left" w:pos="1440"/>
                <w:tab w:val="left" w:pos="4332"/>
                <w:tab w:val="left" w:pos="5040"/>
              </w:tabs>
              <w:suppressAutoHyphens/>
              <w:ind w:left="516"/>
              <w:jc w:val="both"/>
              <w:rPr>
                <w:b/>
                <w:spacing w:val="-3"/>
                <w:sz w:val="22"/>
                <w:szCs w:val="22"/>
              </w:rPr>
            </w:pPr>
            <w:r w:rsidRPr="00FA7104">
              <w:rPr>
                <w:b/>
                <w:spacing w:val="-3"/>
                <w:sz w:val="22"/>
                <w:szCs w:val="22"/>
              </w:rPr>
              <w:t>Read Chapter 1</w:t>
            </w:r>
          </w:p>
          <w:p w14:paraId="289BADE0" w14:textId="77777777" w:rsidR="00A4175C" w:rsidRPr="00FA7104" w:rsidRDefault="00A4175C" w:rsidP="00A4175C">
            <w:pPr>
              <w:tabs>
                <w:tab w:val="left" w:pos="0"/>
                <w:tab w:val="left" w:pos="135"/>
                <w:tab w:val="left" w:pos="516"/>
                <w:tab w:val="left" w:pos="1440"/>
                <w:tab w:val="left" w:pos="4332"/>
                <w:tab w:val="left" w:pos="5040"/>
              </w:tabs>
              <w:suppressAutoHyphens/>
              <w:ind w:left="516"/>
              <w:jc w:val="both"/>
              <w:rPr>
                <w:spacing w:val="-3"/>
              </w:rPr>
            </w:pPr>
            <w:r w:rsidRPr="00FA7104">
              <w:rPr>
                <w:spacing w:val="-3"/>
              </w:rPr>
              <w:t>Review course content on Blackboard</w:t>
            </w:r>
          </w:p>
          <w:p w14:paraId="776A2198" w14:textId="77777777" w:rsidR="00A4175C" w:rsidRPr="00FA7104" w:rsidRDefault="00A4175C" w:rsidP="00A4175C">
            <w:pPr>
              <w:tabs>
                <w:tab w:val="left" w:pos="0"/>
                <w:tab w:val="left" w:pos="135"/>
                <w:tab w:val="left" w:pos="516"/>
                <w:tab w:val="left" w:pos="1440"/>
                <w:tab w:val="left" w:pos="4332"/>
                <w:tab w:val="left" w:pos="5040"/>
              </w:tabs>
              <w:suppressAutoHyphens/>
              <w:ind w:left="516"/>
              <w:jc w:val="both"/>
              <w:rPr>
                <w:spacing w:val="-3"/>
              </w:rPr>
            </w:pPr>
            <w:r w:rsidRPr="00FA7104">
              <w:rPr>
                <w:spacing w:val="-3"/>
              </w:rPr>
              <w:t>Have a copy of syllabus available in the class</w:t>
            </w:r>
          </w:p>
          <w:p w14:paraId="3D97BF67" w14:textId="77777777" w:rsidR="00A4175C" w:rsidRPr="00FA7104" w:rsidRDefault="00A4175C" w:rsidP="00A4175C">
            <w:pPr>
              <w:tabs>
                <w:tab w:val="left" w:pos="0"/>
                <w:tab w:val="left" w:pos="1440"/>
                <w:tab w:val="left" w:pos="4332"/>
                <w:tab w:val="left" w:pos="5040"/>
              </w:tabs>
              <w:suppressAutoHyphens/>
              <w:jc w:val="both"/>
              <w:rPr>
                <w:spacing w:val="-3"/>
              </w:rPr>
            </w:pPr>
            <w:r w:rsidRPr="00FA7104">
              <w:rPr>
                <w:spacing w:val="-3"/>
              </w:rPr>
              <w:t>No texting in class</w:t>
            </w:r>
          </w:p>
          <w:p w14:paraId="01969D93" w14:textId="77777777" w:rsidR="00A4175C" w:rsidRPr="00FA7104" w:rsidRDefault="00A4175C" w:rsidP="00A4175C">
            <w:pPr>
              <w:tabs>
                <w:tab w:val="left" w:pos="0"/>
                <w:tab w:val="left" w:pos="1440"/>
                <w:tab w:val="left" w:pos="4332"/>
                <w:tab w:val="left" w:pos="5040"/>
              </w:tabs>
              <w:suppressAutoHyphens/>
              <w:jc w:val="both"/>
              <w:rPr>
                <w:spacing w:val="-3"/>
              </w:rPr>
            </w:pPr>
            <w:r w:rsidRPr="00FA7104">
              <w:rPr>
                <w:spacing w:val="-3"/>
              </w:rPr>
              <w:t>No hot food in the class</w:t>
            </w:r>
          </w:p>
          <w:p w14:paraId="2E76EA75" w14:textId="1CED308A" w:rsidR="0037717F" w:rsidRPr="00FA7104" w:rsidRDefault="0037717F" w:rsidP="00F83441">
            <w:pPr>
              <w:tabs>
                <w:tab w:val="left" w:pos="0"/>
                <w:tab w:val="left" w:pos="135"/>
                <w:tab w:val="left" w:pos="516"/>
                <w:tab w:val="left" w:pos="1440"/>
                <w:tab w:val="left" w:pos="4332"/>
                <w:tab w:val="left" w:pos="5040"/>
              </w:tabs>
              <w:suppressAutoHyphens/>
              <w:ind w:left="516"/>
              <w:jc w:val="both"/>
              <w:rPr>
                <w:spacing w:val="-3"/>
              </w:rPr>
            </w:pPr>
          </w:p>
        </w:tc>
      </w:tr>
    </w:tbl>
    <w:p w14:paraId="0FF574C8" w14:textId="77777777" w:rsidR="009A0C3A" w:rsidRDefault="009A0C3A" w:rsidP="003D4F3B">
      <w:pPr>
        <w:pStyle w:val="Heading5"/>
        <w:ind w:right="-90"/>
        <w:jc w:val="center"/>
        <w:rPr>
          <w:b/>
          <w:bCs/>
          <w:caps/>
          <w:sz w:val="22"/>
          <w:szCs w:val="22"/>
        </w:rPr>
      </w:pPr>
    </w:p>
    <w:p w14:paraId="1B8A421A" w14:textId="77777777" w:rsidR="009A0C3A" w:rsidRDefault="009A0C3A">
      <w:pPr>
        <w:rPr>
          <w:b/>
          <w:bCs/>
          <w:caps/>
          <w:sz w:val="22"/>
          <w:szCs w:val="22"/>
        </w:rPr>
      </w:pPr>
      <w:r>
        <w:rPr>
          <w:b/>
          <w:bCs/>
          <w:caps/>
          <w:sz w:val="22"/>
          <w:szCs w:val="22"/>
        </w:rPr>
        <w:br w:type="page"/>
      </w:r>
    </w:p>
    <w:p w14:paraId="29F7CC54" w14:textId="568DDDFE" w:rsidR="003D4F3B" w:rsidRPr="00FA7104" w:rsidRDefault="00834384" w:rsidP="003D4F3B">
      <w:pPr>
        <w:pStyle w:val="Heading5"/>
        <w:ind w:right="-90"/>
        <w:jc w:val="center"/>
        <w:rPr>
          <w:b/>
          <w:bCs/>
          <w:caps/>
          <w:sz w:val="22"/>
          <w:szCs w:val="22"/>
        </w:rPr>
      </w:pPr>
      <w:r w:rsidRPr="00FA7104">
        <w:rPr>
          <w:b/>
          <w:bCs/>
          <w:caps/>
          <w:sz w:val="22"/>
          <w:szCs w:val="22"/>
        </w:rPr>
        <w:t>grading</w:t>
      </w:r>
    </w:p>
    <w:p w14:paraId="2266889C" w14:textId="77777777" w:rsidR="009F3C9E" w:rsidRPr="00FA7104" w:rsidRDefault="009F3C9E" w:rsidP="009F3C9E"/>
    <w:p w14:paraId="52939732" w14:textId="77777777" w:rsidR="003D4F3B" w:rsidRPr="00FA7104" w:rsidRDefault="003D4F3B" w:rsidP="003D4F3B">
      <w:pPr>
        <w:autoSpaceDE w:val="0"/>
        <w:autoSpaceDN w:val="0"/>
        <w:adjustRightInd w:val="0"/>
        <w:jc w:val="both"/>
      </w:pPr>
      <w:r w:rsidRPr="00FA7104">
        <w:t>Grading in this class will be based on the following elements and the grading scale provided below: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
        <w:gridCol w:w="360"/>
        <w:gridCol w:w="5490"/>
        <w:gridCol w:w="1080"/>
      </w:tblGrid>
      <w:tr w:rsidR="003D4F3B" w:rsidRPr="00FA7104" w14:paraId="278DDC06" w14:textId="77777777" w:rsidTr="005248A5">
        <w:tc>
          <w:tcPr>
            <w:tcW w:w="1620" w:type="dxa"/>
            <w:shd w:val="clear" w:color="auto" w:fill="E0E0E0"/>
          </w:tcPr>
          <w:p w14:paraId="031C40CB" w14:textId="77777777" w:rsidR="003D4F3B" w:rsidRPr="00FA7104" w:rsidRDefault="003D4F3B" w:rsidP="003D4F3B">
            <w:pPr>
              <w:keepNext/>
              <w:keepLines/>
              <w:jc w:val="center"/>
              <w:rPr>
                <w:b/>
              </w:rPr>
            </w:pPr>
            <w:r w:rsidRPr="00FA7104">
              <w:rPr>
                <w:b/>
              </w:rPr>
              <w:t>Percentage</w:t>
            </w:r>
          </w:p>
        </w:tc>
        <w:tc>
          <w:tcPr>
            <w:tcW w:w="900" w:type="dxa"/>
            <w:tcBorders>
              <w:right w:val="single" w:sz="4" w:space="0" w:color="auto"/>
            </w:tcBorders>
            <w:shd w:val="clear" w:color="auto" w:fill="E0E0E0"/>
          </w:tcPr>
          <w:p w14:paraId="6DEE673D" w14:textId="77777777" w:rsidR="003D4F3B" w:rsidRPr="00FA7104" w:rsidRDefault="003D4F3B" w:rsidP="003D4F3B">
            <w:pPr>
              <w:keepNext/>
              <w:keepLines/>
              <w:rPr>
                <w:b/>
              </w:rPr>
            </w:pPr>
            <w:r w:rsidRPr="00FA7104">
              <w:rPr>
                <w:b/>
              </w:rPr>
              <w:t>Grade</w:t>
            </w:r>
          </w:p>
        </w:tc>
        <w:tc>
          <w:tcPr>
            <w:tcW w:w="360" w:type="dxa"/>
            <w:tcBorders>
              <w:top w:val="nil"/>
              <w:left w:val="single" w:sz="4" w:space="0" w:color="auto"/>
              <w:bottom w:val="nil"/>
              <w:right w:val="single" w:sz="4" w:space="0" w:color="auto"/>
            </w:tcBorders>
          </w:tcPr>
          <w:p w14:paraId="6DFB718A" w14:textId="77777777" w:rsidR="003D4F3B" w:rsidRPr="00FA7104" w:rsidRDefault="003D4F3B" w:rsidP="003D4F3B">
            <w:pPr>
              <w:keepNext/>
              <w:keepLines/>
              <w:jc w:val="center"/>
              <w:rPr>
                <w:b/>
              </w:rPr>
            </w:pPr>
          </w:p>
        </w:tc>
        <w:tc>
          <w:tcPr>
            <w:tcW w:w="5490" w:type="dxa"/>
            <w:tcBorders>
              <w:left w:val="single" w:sz="4" w:space="0" w:color="auto"/>
            </w:tcBorders>
            <w:shd w:val="clear" w:color="auto" w:fill="E0E0E0"/>
          </w:tcPr>
          <w:p w14:paraId="623FBEEE" w14:textId="77777777" w:rsidR="003D4F3B" w:rsidRPr="00FA7104" w:rsidRDefault="003D4F3B" w:rsidP="003D4F3B">
            <w:pPr>
              <w:keepNext/>
              <w:keepLines/>
              <w:jc w:val="center"/>
              <w:rPr>
                <w:b/>
              </w:rPr>
            </w:pPr>
            <w:r w:rsidRPr="00FA7104">
              <w:rPr>
                <w:b/>
              </w:rPr>
              <w:t>Assessment</w:t>
            </w:r>
          </w:p>
        </w:tc>
        <w:tc>
          <w:tcPr>
            <w:tcW w:w="1080" w:type="dxa"/>
            <w:shd w:val="clear" w:color="auto" w:fill="E0E0E0"/>
          </w:tcPr>
          <w:p w14:paraId="428C9DC8" w14:textId="77777777" w:rsidR="003D4F3B" w:rsidRPr="00FA7104" w:rsidRDefault="003D4F3B" w:rsidP="003D4F3B">
            <w:pPr>
              <w:keepNext/>
              <w:keepLines/>
              <w:jc w:val="center"/>
              <w:rPr>
                <w:b/>
              </w:rPr>
            </w:pPr>
            <w:r w:rsidRPr="00FA7104">
              <w:rPr>
                <w:b/>
              </w:rPr>
              <w:t>Points</w:t>
            </w:r>
          </w:p>
        </w:tc>
      </w:tr>
      <w:tr w:rsidR="003D4F3B" w:rsidRPr="00FA7104" w14:paraId="6590E8BA" w14:textId="77777777">
        <w:tc>
          <w:tcPr>
            <w:tcW w:w="1620" w:type="dxa"/>
          </w:tcPr>
          <w:p w14:paraId="083E87E8" w14:textId="77777777" w:rsidR="003D4F3B" w:rsidRPr="00FA7104" w:rsidRDefault="003D4F3B" w:rsidP="003D4F3B">
            <w:pPr>
              <w:keepNext/>
              <w:keepLines/>
              <w:jc w:val="right"/>
              <w:rPr>
                <w:color w:val="000000"/>
              </w:rPr>
            </w:pPr>
            <w:r w:rsidRPr="00FA7104">
              <w:rPr>
                <w:color w:val="000000"/>
              </w:rPr>
              <w:t xml:space="preserve">&gt;94% </w:t>
            </w:r>
          </w:p>
        </w:tc>
        <w:tc>
          <w:tcPr>
            <w:tcW w:w="900" w:type="dxa"/>
            <w:tcBorders>
              <w:right w:val="single" w:sz="4" w:space="0" w:color="auto"/>
            </w:tcBorders>
          </w:tcPr>
          <w:p w14:paraId="61F08BD2" w14:textId="77777777" w:rsidR="003D4F3B" w:rsidRPr="00FA7104" w:rsidRDefault="003D4F3B" w:rsidP="003D4F3B">
            <w:pPr>
              <w:keepNext/>
              <w:keepLines/>
            </w:pPr>
            <w:r w:rsidRPr="00FA7104">
              <w:t>A</w:t>
            </w:r>
          </w:p>
        </w:tc>
        <w:tc>
          <w:tcPr>
            <w:tcW w:w="360" w:type="dxa"/>
            <w:tcBorders>
              <w:top w:val="nil"/>
              <w:left w:val="single" w:sz="4" w:space="0" w:color="auto"/>
              <w:bottom w:val="nil"/>
              <w:right w:val="single" w:sz="4" w:space="0" w:color="auto"/>
            </w:tcBorders>
          </w:tcPr>
          <w:p w14:paraId="6430EE80" w14:textId="77777777" w:rsidR="003D4F3B" w:rsidRPr="00FA7104" w:rsidRDefault="003D4F3B" w:rsidP="003D4F3B">
            <w:pPr>
              <w:keepNext/>
              <w:keepLines/>
            </w:pPr>
          </w:p>
        </w:tc>
        <w:tc>
          <w:tcPr>
            <w:tcW w:w="5490" w:type="dxa"/>
            <w:tcBorders>
              <w:left w:val="single" w:sz="4" w:space="0" w:color="auto"/>
            </w:tcBorders>
          </w:tcPr>
          <w:p w14:paraId="443A7DF7" w14:textId="1F09A2BE" w:rsidR="003D4F3B" w:rsidRPr="00FA7104" w:rsidRDefault="00F710DA" w:rsidP="00652F95">
            <w:pPr>
              <w:keepNext/>
              <w:keepLines/>
            </w:pPr>
            <w:r>
              <w:t>Exam I</w:t>
            </w:r>
          </w:p>
        </w:tc>
        <w:tc>
          <w:tcPr>
            <w:tcW w:w="1080" w:type="dxa"/>
          </w:tcPr>
          <w:p w14:paraId="12FF41ED" w14:textId="461F4AA8" w:rsidR="003D4F3B" w:rsidRPr="00FA7104" w:rsidRDefault="00E7738E" w:rsidP="00371A9E">
            <w:pPr>
              <w:keepNext/>
              <w:keepLines/>
              <w:jc w:val="center"/>
            </w:pPr>
            <w:r>
              <w:t>250</w:t>
            </w:r>
          </w:p>
        </w:tc>
      </w:tr>
      <w:tr w:rsidR="0002348A" w:rsidRPr="00FA7104" w14:paraId="6B4D20BB" w14:textId="77777777">
        <w:tc>
          <w:tcPr>
            <w:tcW w:w="1620" w:type="dxa"/>
          </w:tcPr>
          <w:p w14:paraId="033D1A4A" w14:textId="77777777" w:rsidR="0002348A" w:rsidRPr="00FA7104" w:rsidRDefault="0002348A" w:rsidP="003D4F3B">
            <w:pPr>
              <w:keepNext/>
              <w:keepLines/>
              <w:jc w:val="right"/>
              <w:rPr>
                <w:color w:val="000000"/>
              </w:rPr>
            </w:pPr>
            <w:r w:rsidRPr="00FA7104">
              <w:rPr>
                <w:color w:val="000000"/>
              </w:rPr>
              <w:t>90% to 93%</w:t>
            </w:r>
          </w:p>
        </w:tc>
        <w:tc>
          <w:tcPr>
            <w:tcW w:w="900" w:type="dxa"/>
            <w:tcBorders>
              <w:right w:val="single" w:sz="4" w:space="0" w:color="auto"/>
            </w:tcBorders>
          </w:tcPr>
          <w:p w14:paraId="5A263FE1" w14:textId="77777777" w:rsidR="0002348A" w:rsidRPr="00FA7104" w:rsidRDefault="0002348A" w:rsidP="003D4F3B">
            <w:pPr>
              <w:keepNext/>
              <w:keepLines/>
            </w:pPr>
            <w:r w:rsidRPr="00FA7104">
              <w:t>A-</w:t>
            </w:r>
          </w:p>
        </w:tc>
        <w:tc>
          <w:tcPr>
            <w:tcW w:w="360" w:type="dxa"/>
            <w:tcBorders>
              <w:top w:val="nil"/>
              <w:left w:val="single" w:sz="4" w:space="0" w:color="auto"/>
              <w:bottom w:val="nil"/>
              <w:right w:val="single" w:sz="4" w:space="0" w:color="auto"/>
            </w:tcBorders>
          </w:tcPr>
          <w:p w14:paraId="086D8105" w14:textId="77777777" w:rsidR="0002348A" w:rsidRPr="00FA7104" w:rsidRDefault="0002348A" w:rsidP="003D4F3B">
            <w:pPr>
              <w:keepNext/>
              <w:keepLines/>
            </w:pPr>
          </w:p>
        </w:tc>
        <w:tc>
          <w:tcPr>
            <w:tcW w:w="5490" w:type="dxa"/>
            <w:tcBorders>
              <w:left w:val="single" w:sz="4" w:space="0" w:color="auto"/>
            </w:tcBorders>
          </w:tcPr>
          <w:p w14:paraId="6BFB64F8" w14:textId="5DD5B2C1" w:rsidR="0002348A" w:rsidRPr="00FA7104" w:rsidRDefault="000631A2" w:rsidP="00B71BDE">
            <w:pPr>
              <w:keepNext/>
              <w:keepLines/>
            </w:pPr>
            <w:r>
              <w:t>Exam II</w:t>
            </w:r>
          </w:p>
        </w:tc>
        <w:tc>
          <w:tcPr>
            <w:tcW w:w="1080" w:type="dxa"/>
          </w:tcPr>
          <w:p w14:paraId="265D7B3A" w14:textId="397FDF5B" w:rsidR="00371A9E" w:rsidRPr="00FA7104" w:rsidRDefault="00E7738E" w:rsidP="00371A9E">
            <w:pPr>
              <w:keepNext/>
              <w:keepLines/>
              <w:jc w:val="center"/>
            </w:pPr>
            <w:r>
              <w:t>250</w:t>
            </w:r>
          </w:p>
        </w:tc>
      </w:tr>
      <w:tr w:rsidR="002E08DC" w:rsidRPr="00FA7104" w14:paraId="297D7AD7" w14:textId="77777777">
        <w:tc>
          <w:tcPr>
            <w:tcW w:w="1620" w:type="dxa"/>
          </w:tcPr>
          <w:p w14:paraId="08ED9CC6" w14:textId="66E7D921" w:rsidR="002E08DC" w:rsidRPr="00FA7104" w:rsidRDefault="002E08DC" w:rsidP="003D4F3B">
            <w:pPr>
              <w:keepNext/>
              <w:keepLines/>
              <w:jc w:val="right"/>
              <w:rPr>
                <w:color w:val="000000"/>
              </w:rPr>
            </w:pPr>
            <w:r w:rsidRPr="00FA7104">
              <w:rPr>
                <w:color w:val="000000"/>
              </w:rPr>
              <w:t>87% to 89%</w:t>
            </w:r>
          </w:p>
        </w:tc>
        <w:tc>
          <w:tcPr>
            <w:tcW w:w="900" w:type="dxa"/>
            <w:tcBorders>
              <w:right w:val="single" w:sz="4" w:space="0" w:color="auto"/>
            </w:tcBorders>
          </w:tcPr>
          <w:p w14:paraId="1EA40EB4" w14:textId="77777777" w:rsidR="002E08DC" w:rsidRPr="00FA7104" w:rsidRDefault="002E08DC" w:rsidP="003D4F3B">
            <w:pPr>
              <w:keepNext/>
              <w:keepLines/>
            </w:pPr>
            <w:r w:rsidRPr="00FA7104">
              <w:t>B+</w:t>
            </w:r>
          </w:p>
        </w:tc>
        <w:tc>
          <w:tcPr>
            <w:tcW w:w="360" w:type="dxa"/>
            <w:tcBorders>
              <w:top w:val="nil"/>
              <w:left w:val="single" w:sz="4" w:space="0" w:color="auto"/>
              <w:bottom w:val="nil"/>
              <w:right w:val="single" w:sz="4" w:space="0" w:color="auto"/>
            </w:tcBorders>
          </w:tcPr>
          <w:p w14:paraId="16D4E0C4" w14:textId="77777777" w:rsidR="002E08DC" w:rsidRPr="00FA7104" w:rsidRDefault="002E08DC" w:rsidP="003D4F3B">
            <w:pPr>
              <w:keepNext/>
              <w:keepLines/>
            </w:pPr>
          </w:p>
        </w:tc>
        <w:tc>
          <w:tcPr>
            <w:tcW w:w="5490" w:type="dxa"/>
            <w:tcBorders>
              <w:left w:val="single" w:sz="4" w:space="0" w:color="auto"/>
            </w:tcBorders>
          </w:tcPr>
          <w:p w14:paraId="7FBF7CB7" w14:textId="68D210A7" w:rsidR="002E08DC" w:rsidRPr="00FA7104" w:rsidRDefault="000631A2" w:rsidP="00B71BDE">
            <w:pPr>
              <w:keepNext/>
              <w:keepLines/>
            </w:pPr>
            <w:r>
              <w:t>Exam III</w:t>
            </w:r>
          </w:p>
        </w:tc>
        <w:tc>
          <w:tcPr>
            <w:tcW w:w="1080" w:type="dxa"/>
          </w:tcPr>
          <w:p w14:paraId="70207D8D" w14:textId="79A8751B" w:rsidR="002E08DC" w:rsidRPr="00FA7104" w:rsidRDefault="00E7738E" w:rsidP="00371A9E">
            <w:pPr>
              <w:keepNext/>
              <w:keepLines/>
              <w:jc w:val="center"/>
            </w:pPr>
            <w:r>
              <w:t>250</w:t>
            </w:r>
          </w:p>
        </w:tc>
      </w:tr>
      <w:tr w:rsidR="00652F95" w:rsidRPr="00FA7104" w14:paraId="47B93FAB" w14:textId="77777777">
        <w:tc>
          <w:tcPr>
            <w:tcW w:w="1620" w:type="dxa"/>
          </w:tcPr>
          <w:p w14:paraId="4DDE643E" w14:textId="77777777" w:rsidR="00652F95" w:rsidRPr="00FA7104" w:rsidRDefault="00652F95" w:rsidP="003D4F3B">
            <w:pPr>
              <w:keepNext/>
              <w:keepLines/>
              <w:jc w:val="right"/>
              <w:rPr>
                <w:color w:val="000000"/>
              </w:rPr>
            </w:pPr>
            <w:r w:rsidRPr="00FA7104">
              <w:rPr>
                <w:color w:val="000000"/>
              </w:rPr>
              <w:t>84% to 86%</w:t>
            </w:r>
          </w:p>
        </w:tc>
        <w:tc>
          <w:tcPr>
            <w:tcW w:w="900" w:type="dxa"/>
            <w:tcBorders>
              <w:right w:val="single" w:sz="4" w:space="0" w:color="auto"/>
            </w:tcBorders>
          </w:tcPr>
          <w:p w14:paraId="67B88C11" w14:textId="77777777" w:rsidR="00652F95" w:rsidRPr="00FA7104" w:rsidRDefault="00652F95" w:rsidP="003D4F3B">
            <w:pPr>
              <w:keepNext/>
              <w:keepLines/>
            </w:pPr>
            <w:r w:rsidRPr="00FA7104">
              <w:t>B</w:t>
            </w:r>
          </w:p>
        </w:tc>
        <w:tc>
          <w:tcPr>
            <w:tcW w:w="360" w:type="dxa"/>
            <w:tcBorders>
              <w:top w:val="nil"/>
              <w:left w:val="single" w:sz="4" w:space="0" w:color="auto"/>
              <w:bottom w:val="nil"/>
              <w:right w:val="single" w:sz="4" w:space="0" w:color="auto"/>
            </w:tcBorders>
          </w:tcPr>
          <w:p w14:paraId="2DE25772" w14:textId="77777777" w:rsidR="00652F95" w:rsidRPr="00FA7104" w:rsidRDefault="00652F95" w:rsidP="003D4F3B">
            <w:pPr>
              <w:keepNext/>
              <w:keepLines/>
            </w:pPr>
          </w:p>
        </w:tc>
        <w:tc>
          <w:tcPr>
            <w:tcW w:w="5490" w:type="dxa"/>
            <w:tcBorders>
              <w:left w:val="single" w:sz="4" w:space="0" w:color="auto"/>
            </w:tcBorders>
          </w:tcPr>
          <w:p w14:paraId="5F418023" w14:textId="15C87438" w:rsidR="00652F95" w:rsidRPr="00FA7104" w:rsidRDefault="000631A2" w:rsidP="00E7738E">
            <w:pPr>
              <w:keepNext/>
              <w:keepLines/>
            </w:pPr>
            <w:r>
              <w:t>Group Project</w:t>
            </w:r>
          </w:p>
        </w:tc>
        <w:tc>
          <w:tcPr>
            <w:tcW w:w="1080" w:type="dxa"/>
          </w:tcPr>
          <w:p w14:paraId="6EDDA2BE" w14:textId="5F881CE2" w:rsidR="00652F95" w:rsidRPr="00FA7104" w:rsidRDefault="00711937" w:rsidP="00F17BB4">
            <w:pPr>
              <w:keepNext/>
              <w:keepLines/>
              <w:jc w:val="center"/>
            </w:pPr>
            <w:r>
              <w:t>1</w:t>
            </w:r>
            <w:r w:rsidR="00E7738E">
              <w:t>50</w:t>
            </w:r>
          </w:p>
        </w:tc>
      </w:tr>
      <w:tr w:rsidR="00652F95" w:rsidRPr="00FA7104" w14:paraId="4A51E67C" w14:textId="77777777">
        <w:tc>
          <w:tcPr>
            <w:tcW w:w="1620" w:type="dxa"/>
          </w:tcPr>
          <w:p w14:paraId="28CC6BA6" w14:textId="77777777" w:rsidR="00652F95" w:rsidRPr="00FA7104" w:rsidRDefault="00652F95" w:rsidP="003D4F3B">
            <w:pPr>
              <w:keepNext/>
              <w:keepLines/>
              <w:jc w:val="right"/>
              <w:rPr>
                <w:color w:val="000000"/>
              </w:rPr>
            </w:pPr>
            <w:r w:rsidRPr="00FA7104">
              <w:rPr>
                <w:color w:val="000000"/>
              </w:rPr>
              <w:t>80% to 83%</w:t>
            </w:r>
          </w:p>
        </w:tc>
        <w:tc>
          <w:tcPr>
            <w:tcW w:w="900" w:type="dxa"/>
            <w:tcBorders>
              <w:right w:val="single" w:sz="4" w:space="0" w:color="auto"/>
            </w:tcBorders>
          </w:tcPr>
          <w:p w14:paraId="454A81B1" w14:textId="77777777" w:rsidR="00652F95" w:rsidRPr="00FA7104" w:rsidRDefault="00652F95" w:rsidP="003D4F3B">
            <w:pPr>
              <w:keepNext/>
              <w:keepLines/>
            </w:pPr>
            <w:r w:rsidRPr="00FA7104">
              <w:t>B-</w:t>
            </w:r>
          </w:p>
        </w:tc>
        <w:tc>
          <w:tcPr>
            <w:tcW w:w="360" w:type="dxa"/>
            <w:tcBorders>
              <w:top w:val="nil"/>
              <w:left w:val="single" w:sz="4" w:space="0" w:color="auto"/>
              <w:bottom w:val="nil"/>
              <w:right w:val="single" w:sz="4" w:space="0" w:color="auto"/>
            </w:tcBorders>
          </w:tcPr>
          <w:p w14:paraId="565E3A97" w14:textId="77777777" w:rsidR="00652F95" w:rsidRPr="00FA7104" w:rsidRDefault="00652F95" w:rsidP="003D4F3B">
            <w:pPr>
              <w:keepNext/>
              <w:keepLines/>
            </w:pPr>
          </w:p>
        </w:tc>
        <w:tc>
          <w:tcPr>
            <w:tcW w:w="5490" w:type="dxa"/>
            <w:tcBorders>
              <w:left w:val="single" w:sz="4" w:space="0" w:color="auto"/>
            </w:tcBorders>
          </w:tcPr>
          <w:p w14:paraId="77FAA425" w14:textId="4EFCADC8" w:rsidR="00652F95" w:rsidRPr="00FA7104" w:rsidRDefault="00711937" w:rsidP="00652F95">
            <w:pPr>
              <w:keepNext/>
              <w:keepLines/>
            </w:pPr>
            <w:r>
              <w:t>Homework/class participation/Articls</w:t>
            </w:r>
          </w:p>
        </w:tc>
        <w:tc>
          <w:tcPr>
            <w:tcW w:w="1080" w:type="dxa"/>
          </w:tcPr>
          <w:p w14:paraId="657811DB" w14:textId="03C8F21B" w:rsidR="00652F95" w:rsidRPr="00FA7104" w:rsidRDefault="00711937" w:rsidP="00652F95">
            <w:pPr>
              <w:keepNext/>
              <w:keepLines/>
              <w:jc w:val="center"/>
            </w:pPr>
            <w:r>
              <w:t>100</w:t>
            </w:r>
          </w:p>
        </w:tc>
      </w:tr>
      <w:tr w:rsidR="00652F95" w:rsidRPr="00FA7104" w14:paraId="05DF2740" w14:textId="77777777">
        <w:tc>
          <w:tcPr>
            <w:tcW w:w="1620" w:type="dxa"/>
          </w:tcPr>
          <w:p w14:paraId="4303FA6A" w14:textId="77777777" w:rsidR="00652F95" w:rsidRPr="00FA7104" w:rsidRDefault="00652F95" w:rsidP="003D4F3B">
            <w:pPr>
              <w:keepNext/>
              <w:keepLines/>
              <w:jc w:val="right"/>
              <w:rPr>
                <w:color w:val="000000"/>
              </w:rPr>
            </w:pPr>
            <w:r w:rsidRPr="00FA7104">
              <w:rPr>
                <w:color w:val="000000"/>
              </w:rPr>
              <w:t>77% to 79%</w:t>
            </w:r>
          </w:p>
        </w:tc>
        <w:tc>
          <w:tcPr>
            <w:tcW w:w="900" w:type="dxa"/>
            <w:tcBorders>
              <w:right w:val="single" w:sz="4" w:space="0" w:color="auto"/>
            </w:tcBorders>
          </w:tcPr>
          <w:p w14:paraId="0AAA8668" w14:textId="77777777" w:rsidR="00652F95" w:rsidRPr="00FA7104" w:rsidRDefault="00652F95" w:rsidP="003D4F3B">
            <w:pPr>
              <w:keepNext/>
              <w:keepLines/>
            </w:pPr>
            <w:r w:rsidRPr="00FA7104">
              <w:t>C+</w:t>
            </w:r>
          </w:p>
        </w:tc>
        <w:tc>
          <w:tcPr>
            <w:tcW w:w="360" w:type="dxa"/>
            <w:tcBorders>
              <w:top w:val="nil"/>
              <w:left w:val="single" w:sz="4" w:space="0" w:color="auto"/>
              <w:bottom w:val="nil"/>
              <w:right w:val="single" w:sz="4" w:space="0" w:color="auto"/>
            </w:tcBorders>
          </w:tcPr>
          <w:p w14:paraId="4AF30BB6" w14:textId="77777777" w:rsidR="00652F95" w:rsidRPr="00FA7104" w:rsidRDefault="00652F95" w:rsidP="003D4F3B">
            <w:pPr>
              <w:keepNext/>
              <w:keepLines/>
            </w:pPr>
          </w:p>
        </w:tc>
        <w:tc>
          <w:tcPr>
            <w:tcW w:w="5490" w:type="dxa"/>
            <w:tcBorders>
              <w:left w:val="single" w:sz="4" w:space="0" w:color="auto"/>
              <w:bottom w:val="single" w:sz="4" w:space="0" w:color="auto"/>
            </w:tcBorders>
          </w:tcPr>
          <w:p w14:paraId="69152D57" w14:textId="4AEA8FF6" w:rsidR="00652F95" w:rsidRPr="00FA7104" w:rsidRDefault="00652F95" w:rsidP="003D4F3B">
            <w:pPr>
              <w:keepNext/>
              <w:keepLines/>
            </w:pPr>
          </w:p>
        </w:tc>
        <w:tc>
          <w:tcPr>
            <w:tcW w:w="1080" w:type="dxa"/>
            <w:tcBorders>
              <w:bottom w:val="single" w:sz="4" w:space="0" w:color="auto"/>
            </w:tcBorders>
          </w:tcPr>
          <w:p w14:paraId="6C7955D8" w14:textId="2EC4B1ED" w:rsidR="00652F95" w:rsidRPr="00FA7104" w:rsidRDefault="00652F95" w:rsidP="003D4F3B">
            <w:pPr>
              <w:keepNext/>
              <w:keepLines/>
              <w:jc w:val="center"/>
            </w:pPr>
          </w:p>
        </w:tc>
      </w:tr>
      <w:tr w:rsidR="00652F95" w:rsidRPr="00FA7104" w14:paraId="52B19098" w14:textId="77777777">
        <w:tc>
          <w:tcPr>
            <w:tcW w:w="1620" w:type="dxa"/>
          </w:tcPr>
          <w:p w14:paraId="5CF16564" w14:textId="77777777" w:rsidR="00652F95" w:rsidRPr="00FA7104" w:rsidRDefault="00652F95" w:rsidP="003D4F3B">
            <w:pPr>
              <w:keepNext/>
              <w:keepLines/>
              <w:jc w:val="right"/>
              <w:rPr>
                <w:color w:val="000000"/>
              </w:rPr>
            </w:pPr>
            <w:r w:rsidRPr="00FA7104">
              <w:rPr>
                <w:color w:val="000000"/>
              </w:rPr>
              <w:t>74% to 76%</w:t>
            </w:r>
          </w:p>
        </w:tc>
        <w:tc>
          <w:tcPr>
            <w:tcW w:w="900" w:type="dxa"/>
            <w:tcBorders>
              <w:right w:val="single" w:sz="4" w:space="0" w:color="auto"/>
            </w:tcBorders>
          </w:tcPr>
          <w:p w14:paraId="33CB8E70" w14:textId="77777777" w:rsidR="00652F95" w:rsidRPr="00FA7104" w:rsidRDefault="00652F95" w:rsidP="003D4F3B">
            <w:pPr>
              <w:keepNext/>
              <w:keepLines/>
            </w:pPr>
            <w:r w:rsidRPr="00FA7104">
              <w:t>C</w:t>
            </w:r>
          </w:p>
        </w:tc>
        <w:tc>
          <w:tcPr>
            <w:tcW w:w="360" w:type="dxa"/>
            <w:tcBorders>
              <w:top w:val="nil"/>
              <w:left w:val="single" w:sz="4" w:space="0" w:color="auto"/>
              <w:bottom w:val="nil"/>
              <w:right w:val="single" w:sz="4" w:space="0" w:color="auto"/>
            </w:tcBorders>
          </w:tcPr>
          <w:p w14:paraId="232421C0" w14:textId="77777777" w:rsidR="00652F95" w:rsidRPr="00FA7104" w:rsidRDefault="00652F95" w:rsidP="003D4F3B">
            <w:pPr>
              <w:keepNext/>
              <w:keepLines/>
            </w:pPr>
          </w:p>
        </w:tc>
        <w:tc>
          <w:tcPr>
            <w:tcW w:w="5490" w:type="dxa"/>
            <w:tcBorders>
              <w:left w:val="single" w:sz="4" w:space="0" w:color="auto"/>
              <w:bottom w:val="single" w:sz="4" w:space="0" w:color="auto"/>
            </w:tcBorders>
          </w:tcPr>
          <w:p w14:paraId="3C2F8C08" w14:textId="0E530AAD" w:rsidR="00652F95" w:rsidRPr="00FA7104" w:rsidRDefault="00652F95" w:rsidP="00A54228">
            <w:pPr>
              <w:keepNext/>
              <w:keepLines/>
            </w:pPr>
          </w:p>
        </w:tc>
        <w:tc>
          <w:tcPr>
            <w:tcW w:w="1080" w:type="dxa"/>
            <w:tcBorders>
              <w:bottom w:val="single" w:sz="4" w:space="0" w:color="auto"/>
            </w:tcBorders>
          </w:tcPr>
          <w:p w14:paraId="071BDB1D" w14:textId="23A1B96B" w:rsidR="00652F95" w:rsidRPr="00FA7104" w:rsidRDefault="00652F95" w:rsidP="00A54228">
            <w:pPr>
              <w:keepNext/>
              <w:keepLines/>
              <w:jc w:val="center"/>
            </w:pPr>
          </w:p>
        </w:tc>
      </w:tr>
      <w:tr w:rsidR="00652F95" w:rsidRPr="00FA7104" w14:paraId="0D7D8F58" w14:textId="77777777" w:rsidTr="00824BA9">
        <w:tc>
          <w:tcPr>
            <w:tcW w:w="1620" w:type="dxa"/>
          </w:tcPr>
          <w:p w14:paraId="010505BE" w14:textId="77777777" w:rsidR="00652F95" w:rsidRPr="00FA7104" w:rsidRDefault="00652F95" w:rsidP="003D4F3B">
            <w:pPr>
              <w:keepNext/>
              <w:keepLines/>
              <w:jc w:val="right"/>
              <w:rPr>
                <w:color w:val="000000"/>
              </w:rPr>
            </w:pPr>
            <w:r w:rsidRPr="00FA7104">
              <w:rPr>
                <w:color w:val="000000"/>
              </w:rPr>
              <w:t>70% to 73%</w:t>
            </w:r>
          </w:p>
        </w:tc>
        <w:tc>
          <w:tcPr>
            <w:tcW w:w="900" w:type="dxa"/>
            <w:tcBorders>
              <w:right w:val="single" w:sz="4" w:space="0" w:color="auto"/>
            </w:tcBorders>
          </w:tcPr>
          <w:p w14:paraId="38B9FA6E" w14:textId="77777777" w:rsidR="00652F95" w:rsidRPr="00FA7104" w:rsidRDefault="00652F95" w:rsidP="003D4F3B">
            <w:pPr>
              <w:keepNext/>
              <w:keepLines/>
            </w:pPr>
            <w:r w:rsidRPr="00FA7104">
              <w:t>C-</w:t>
            </w:r>
          </w:p>
        </w:tc>
        <w:tc>
          <w:tcPr>
            <w:tcW w:w="360" w:type="dxa"/>
            <w:tcBorders>
              <w:top w:val="nil"/>
              <w:left w:val="single" w:sz="4" w:space="0" w:color="auto"/>
              <w:bottom w:val="nil"/>
              <w:right w:val="single" w:sz="4" w:space="0" w:color="auto"/>
            </w:tcBorders>
          </w:tcPr>
          <w:p w14:paraId="51C90E79" w14:textId="77777777" w:rsidR="00652F95" w:rsidRPr="00FA7104" w:rsidRDefault="00652F95" w:rsidP="003D4F3B">
            <w:pPr>
              <w:keepNext/>
              <w:keepLines/>
            </w:pPr>
          </w:p>
        </w:tc>
        <w:tc>
          <w:tcPr>
            <w:tcW w:w="5490" w:type="dxa"/>
            <w:tcBorders>
              <w:top w:val="single" w:sz="4" w:space="0" w:color="auto"/>
              <w:left w:val="single" w:sz="4" w:space="0" w:color="auto"/>
              <w:bottom w:val="single" w:sz="4" w:space="0" w:color="auto"/>
              <w:right w:val="single" w:sz="4" w:space="0" w:color="auto"/>
            </w:tcBorders>
          </w:tcPr>
          <w:p w14:paraId="293D2C53" w14:textId="38818FCC" w:rsidR="00652F95" w:rsidRPr="00FA7104" w:rsidRDefault="00652F95" w:rsidP="002019C4">
            <w:pPr>
              <w:keepNext/>
              <w:keepLines/>
            </w:pPr>
          </w:p>
        </w:tc>
        <w:tc>
          <w:tcPr>
            <w:tcW w:w="1080" w:type="dxa"/>
            <w:tcBorders>
              <w:top w:val="single" w:sz="4" w:space="0" w:color="auto"/>
              <w:left w:val="single" w:sz="4" w:space="0" w:color="auto"/>
              <w:bottom w:val="single" w:sz="4" w:space="0" w:color="auto"/>
              <w:right w:val="single" w:sz="4" w:space="0" w:color="auto"/>
            </w:tcBorders>
          </w:tcPr>
          <w:p w14:paraId="2ADA2300" w14:textId="22CD494B" w:rsidR="00652F95" w:rsidRPr="00FA7104" w:rsidRDefault="00652F95" w:rsidP="003D4F3B">
            <w:pPr>
              <w:keepNext/>
              <w:keepLines/>
              <w:jc w:val="center"/>
            </w:pPr>
          </w:p>
        </w:tc>
      </w:tr>
      <w:tr w:rsidR="00652F95" w:rsidRPr="00FA7104" w14:paraId="78D8DA26" w14:textId="77777777" w:rsidTr="00824BA9">
        <w:tc>
          <w:tcPr>
            <w:tcW w:w="1620" w:type="dxa"/>
          </w:tcPr>
          <w:p w14:paraId="24F0DC5E" w14:textId="77777777" w:rsidR="00652F95" w:rsidRPr="00FA7104" w:rsidRDefault="00652F95" w:rsidP="003D4F3B">
            <w:pPr>
              <w:keepNext/>
              <w:keepLines/>
              <w:jc w:val="right"/>
              <w:rPr>
                <w:color w:val="000000"/>
              </w:rPr>
            </w:pPr>
            <w:r w:rsidRPr="00FA7104">
              <w:rPr>
                <w:color w:val="000000"/>
              </w:rPr>
              <w:t>67% to 69%</w:t>
            </w:r>
          </w:p>
        </w:tc>
        <w:tc>
          <w:tcPr>
            <w:tcW w:w="900" w:type="dxa"/>
            <w:tcBorders>
              <w:right w:val="single" w:sz="4" w:space="0" w:color="auto"/>
            </w:tcBorders>
          </w:tcPr>
          <w:p w14:paraId="4742BADE" w14:textId="77777777" w:rsidR="00652F95" w:rsidRPr="00FA7104" w:rsidRDefault="00652F95" w:rsidP="003D4F3B">
            <w:pPr>
              <w:keepNext/>
              <w:keepLines/>
            </w:pPr>
            <w:r w:rsidRPr="00FA7104">
              <w:t>D+</w:t>
            </w:r>
          </w:p>
        </w:tc>
        <w:tc>
          <w:tcPr>
            <w:tcW w:w="360" w:type="dxa"/>
            <w:tcBorders>
              <w:top w:val="nil"/>
              <w:left w:val="single" w:sz="4" w:space="0" w:color="auto"/>
              <w:bottom w:val="nil"/>
              <w:right w:val="single" w:sz="4" w:space="0" w:color="auto"/>
            </w:tcBorders>
          </w:tcPr>
          <w:p w14:paraId="6607C3BE" w14:textId="77777777" w:rsidR="00652F95" w:rsidRPr="00FA7104" w:rsidRDefault="00652F95" w:rsidP="003D4F3B">
            <w:pPr>
              <w:keepNext/>
              <w:keepLines/>
            </w:pPr>
          </w:p>
        </w:tc>
        <w:tc>
          <w:tcPr>
            <w:tcW w:w="5490" w:type="dxa"/>
            <w:tcBorders>
              <w:top w:val="single" w:sz="4" w:space="0" w:color="auto"/>
              <w:left w:val="single" w:sz="4" w:space="0" w:color="auto"/>
              <w:bottom w:val="single" w:sz="4" w:space="0" w:color="auto"/>
              <w:right w:val="single" w:sz="4" w:space="0" w:color="auto"/>
            </w:tcBorders>
          </w:tcPr>
          <w:p w14:paraId="52ED3BD8" w14:textId="21228215" w:rsidR="00652F95" w:rsidRPr="00FA7104" w:rsidRDefault="00652F95" w:rsidP="00652F95">
            <w:pPr>
              <w:keepNext/>
              <w:keepLines/>
            </w:pPr>
          </w:p>
        </w:tc>
        <w:tc>
          <w:tcPr>
            <w:tcW w:w="1080" w:type="dxa"/>
            <w:tcBorders>
              <w:top w:val="single" w:sz="4" w:space="0" w:color="auto"/>
              <w:left w:val="single" w:sz="4" w:space="0" w:color="auto"/>
              <w:bottom w:val="single" w:sz="4" w:space="0" w:color="auto"/>
              <w:right w:val="single" w:sz="4" w:space="0" w:color="auto"/>
            </w:tcBorders>
          </w:tcPr>
          <w:p w14:paraId="721DB5EB" w14:textId="5D765EDF" w:rsidR="00652F95" w:rsidRPr="00FA7104" w:rsidRDefault="00652F95" w:rsidP="003D4F3B">
            <w:pPr>
              <w:keepNext/>
              <w:keepLines/>
              <w:jc w:val="center"/>
            </w:pPr>
          </w:p>
        </w:tc>
      </w:tr>
      <w:tr w:rsidR="00652F95" w:rsidRPr="00FA7104" w14:paraId="27781A2B" w14:textId="77777777" w:rsidTr="00824BA9">
        <w:tc>
          <w:tcPr>
            <w:tcW w:w="1620" w:type="dxa"/>
          </w:tcPr>
          <w:p w14:paraId="3235E5A8" w14:textId="77777777" w:rsidR="00652F95" w:rsidRPr="00FA7104" w:rsidRDefault="00652F95" w:rsidP="003D4F3B">
            <w:pPr>
              <w:keepNext/>
              <w:keepLines/>
              <w:jc w:val="right"/>
              <w:rPr>
                <w:color w:val="000000"/>
              </w:rPr>
            </w:pPr>
            <w:r w:rsidRPr="00FA7104">
              <w:rPr>
                <w:color w:val="000000"/>
              </w:rPr>
              <w:t>64% to 66%</w:t>
            </w:r>
          </w:p>
        </w:tc>
        <w:tc>
          <w:tcPr>
            <w:tcW w:w="900" w:type="dxa"/>
            <w:tcBorders>
              <w:right w:val="single" w:sz="4" w:space="0" w:color="auto"/>
            </w:tcBorders>
          </w:tcPr>
          <w:p w14:paraId="58B82FA1" w14:textId="77777777" w:rsidR="00652F95" w:rsidRPr="00FA7104" w:rsidRDefault="00652F95" w:rsidP="003D4F3B">
            <w:pPr>
              <w:keepNext/>
              <w:keepLines/>
            </w:pPr>
            <w:r w:rsidRPr="00FA7104">
              <w:t>D</w:t>
            </w:r>
          </w:p>
        </w:tc>
        <w:tc>
          <w:tcPr>
            <w:tcW w:w="360" w:type="dxa"/>
            <w:tcBorders>
              <w:top w:val="nil"/>
              <w:left w:val="single" w:sz="4" w:space="0" w:color="auto"/>
              <w:bottom w:val="nil"/>
              <w:right w:val="single" w:sz="4" w:space="0" w:color="auto"/>
            </w:tcBorders>
          </w:tcPr>
          <w:p w14:paraId="2D0805E9" w14:textId="77777777" w:rsidR="00652F95" w:rsidRPr="00FA7104" w:rsidRDefault="00652F95" w:rsidP="003D4F3B">
            <w:pPr>
              <w:keepNext/>
              <w:keepLines/>
            </w:pPr>
          </w:p>
        </w:tc>
        <w:tc>
          <w:tcPr>
            <w:tcW w:w="5490" w:type="dxa"/>
            <w:tcBorders>
              <w:top w:val="single" w:sz="4" w:space="0" w:color="auto"/>
              <w:left w:val="single" w:sz="4" w:space="0" w:color="auto"/>
              <w:bottom w:val="single" w:sz="4" w:space="0" w:color="auto"/>
              <w:right w:val="single" w:sz="4" w:space="0" w:color="auto"/>
            </w:tcBorders>
          </w:tcPr>
          <w:p w14:paraId="27D78DFE" w14:textId="46A79E25" w:rsidR="00652F95" w:rsidRPr="00FA7104" w:rsidRDefault="00652F95" w:rsidP="00F53B76">
            <w:pPr>
              <w:keepNext/>
              <w:keepLines/>
            </w:pPr>
          </w:p>
        </w:tc>
        <w:tc>
          <w:tcPr>
            <w:tcW w:w="1080" w:type="dxa"/>
            <w:tcBorders>
              <w:top w:val="single" w:sz="4" w:space="0" w:color="auto"/>
              <w:left w:val="single" w:sz="4" w:space="0" w:color="auto"/>
              <w:bottom w:val="single" w:sz="4" w:space="0" w:color="auto"/>
              <w:right w:val="single" w:sz="4" w:space="0" w:color="auto"/>
            </w:tcBorders>
          </w:tcPr>
          <w:p w14:paraId="136F14A8" w14:textId="43E516C7" w:rsidR="00652F95" w:rsidRPr="00FA7104" w:rsidRDefault="00652F95" w:rsidP="00396060">
            <w:pPr>
              <w:keepNext/>
              <w:keepLines/>
              <w:jc w:val="center"/>
            </w:pPr>
          </w:p>
        </w:tc>
      </w:tr>
      <w:tr w:rsidR="00652F95" w:rsidRPr="00FA7104" w14:paraId="5A92A3A0" w14:textId="77777777" w:rsidTr="003651F1">
        <w:tc>
          <w:tcPr>
            <w:tcW w:w="1620" w:type="dxa"/>
          </w:tcPr>
          <w:p w14:paraId="4590B2BF" w14:textId="77777777" w:rsidR="00652F95" w:rsidRPr="00FA7104" w:rsidRDefault="00652F95" w:rsidP="003D4F3B">
            <w:pPr>
              <w:keepNext/>
              <w:keepLines/>
              <w:jc w:val="right"/>
              <w:rPr>
                <w:color w:val="000000"/>
              </w:rPr>
            </w:pPr>
            <w:r w:rsidRPr="00FA7104">
              <w:rPr>
                <w:color w:val="000000"/>
              </w:rPr>
              <w:t>60% to 63%</w:t>
            </w:r>
          </w:p>
        </w:tc>
        <w:tc>
          <w:tcPr>
            <w:tcW w:w="900" w:type="dxa"/>
            <w:tcBorders>
              <w:right w:val="single" w:sz="4" w:space="0" w:color="auto"/>
            </w:tcBorders>
          </w:tcPr>
          <w:p w14:paraId="5B261C08" w14:textId="77777777" w:rsidR="00652F95" w:rsidRPr="00FA7104" w:rsidRDefault="00652F95" w:rsidP="003D4F3B">
            <w:pPr>
              <w:keepNext/>
              <w:keepLines/>
            </w:pPr>
            <w:r w:rsidRPr="00FA7104">
              <w:t>D-</w:t>
            </w:r>
          </w:p>
        </w:tc>
        <w:tc>
          <w:tcPr>
            <w:tcW w:w="360" w:type="dxa"/>
            <w:tcBorders>
              <w:top w:val="nil"/>
              <w:left w:val="single" w:sz="4" w:space="0" w:color="auto"/>
              <w:bottom w:val="nil"/>
              <w:right w:val="single" w:sz="4" w:space="0" w:color="auto"/>
            </w:tcBorders>
          </w:tcPr>
          <w:p w14:paraId="600E4628" w14:textId="77777777" w:rsidR="00652F95" w:rsidRPr="00FA7104" w:rsidRDefault="00652F95" w:rsidP="003D4F3B">
            <w:pPr>
              <w:keepNext/>
              <w:keepLines/>
            </w:pPr>
          </w:p>
        </w:tc>
        <w:tc>
          <w:tcPr>
            <w:tcW w:w="5490" w:type="dxa"/>
            <w:tcBorders>
              <w:top w:val="single" w:sz="4" w:space="0" w:color="auto"/>
              <w:left w:val="single" w:sz="4" w:space="0" w:color="auto"/>
              <w:bottom w:val="single" w:sz="4" w:space="0" w:color="auto"/>
              <w:right w:val="single" w:sz="4" w:space="0" w:color="auto"/>
            </w:tcBorders>
          </w:tcPr>
          <w:p w14:paraId="1EA651E9" w14:textId="45700D10" w:rsidR="00652F95" w:rsidRPr="00D306E4" w:rsidRDefault="00652F95" w:rsidP="00E665E2">
            <w:pPr>
              <w:keepNext/>
              <w:keepLines/>
            </w:pPr>
          </w:p>
        </w:tc>
        <w:tc>
          <w:tcPr>
            <w:tcW w:w="1080" w:type="dxa"/>
            <w:tcBorders>
              <w:top w:val="single" w:sz="4" w:space="0" w:color="auto"/>
              <w:left w:val="single" w:sz="4" w:space="0" w:color="auto"/>
              <w:bottom w:val="single" w:sz="4" w:space="0" w:color="auto"/>
              <w:right w:val="single" w:sz="4" w:space="0" w:color="auto"/>
            </w:tcBorders>
          </w:tcPr>
          <w:p w14:paraId="6DA12844" w14:textId="276AC0B8" w:rsidR="00652F95" w:rsidRPr="00D306E4" w:rsidRDefault="00652F95" w:rsidP="00E665E2">
            <w:pPr>
              <w:keepNext/>
              <w:keepLines/>
              <w:jc w:val="center"/>
            </w:pPr>
          </w:p>
        </w:tc>
      </w:tr>
      <w:tr w:rsidR="00652F95" w:rsidRPr="00FA7104" w14:paraId="569317D5" w14:textId="77777777" w:rsidTr="003651F1">
        <w:tc>
          <w:tcPr>
            <w:tcW w:w="1620" w:type="dxa"/>
            <w:tcBorders>
              <w:bottom w:val="single" w:sz="4" w:space="0" w:color="auto"/>
            </w:tcBorders>
          </w:tcPr>
          <w:p w14:paraId="469C12C2" w14:textId="77777777" w:rsidR="00652F95" w:rsidRPr="00FA7104" w:rsidRDefault="00652F95" w:rsidP="003D4F3B">
            <w:pPr>
              <w:keepNext/>
              <w:keepLines/>
              <w:jc w:val="right"/>
              <w:rPr>
                <w:color w:val="000000"/>
              </w:rPr>
            </w:pPr>
            <w:r w:rsidRPr="00FA7104">
              <w:rPr>
                <w:color w:val="000000"/>
              </w:rPr>
              <w:t>&lt;60%</w:t>
            </w:r>
          </w:p>
        </w:tc>
        <w:tc>
          <w:tcPr>
            <w:tcW w:w="900" w:type="dxa"/>
            <w:tcBorders>
              <w:bottom w:val="single" w:sz="4" w:space="0" w:color="auto"/>
              <w:right w:val="single" w:sz="4" w:space="0" w:color="auto"/>
            </w:tcBorders>
          </w:tcPr>
          <w:p w14:paraId="6C8869F3" w14:textId="77777777" w:rsidR="00652F95" w:rsidRPr="00FA7104" w:rsidRDefault="00652F95" w:rsidP="003D4F3B">
            <w:pPr>
              <w:keepNext/>
              <w:keepLines/>
            </w:pPr>
            <w:r w:rsidRPr="00FA7104">
              <w:t>F</w:t>
            </w:r>
          </w:p>
        </w:tc>
        <w:tc>
          <w:tcPr>
            <w:tcW w:w="360" w:type="dxa"/>
            <w:tcBorders>
              <w:top w:val="nil"/>
              <w:left w:val="single" w:sz="4" w:space="0" w:color="auto"/>
              <w:bottom w:val="nil"/>
              <w:right w:val="single" w:sz="4" w:space="0" w:color="auto"/>
            </w:tcBorders>
          </w:tcPr>
          <w:p w14:paraId="48558870" w14:textId="77777777" w:rsidR="00652F95" w:rsidRPr="00FA7104" w:rsidRDefault="00652F95" w:rsidP="003D4F3B">
            <w:pPr>
              <w:keepNext/>
              <w:keepLines/>
            </w:pPr>
          </w:p>
        </w:tc>
        <w:tc>
          <w:tcPr>
            <w:tcW w:w="5490" w:type="dxa"/>
            <w:tcBorders>
              <w:top w:val="single" w:sz="4" w:space="0" w:color="auto"/>
              <w:left w:val="single" w:sz="4" w:space="0" w:color="auto"/>
              <w:bottom w:val="single" w:sz="4" w:space="0" w:color="auto"/>
              <w:right w:val="single" w:sz="4" w:space="0" w:color="auto"/>
            </w:tcBorders>
          </w:tcPr>
          <w:p w14:paraId="145FFF97" w14:textId="77777777" w:rsidR="00652F95" w:rsidRPr="00FA7104" w:rsidRDefault="00652F95" w:rsidP="003D4F3B">
            <w:pPr>
              <w:keepNext/>
              <w:keepLines/>
            </w:pPr>
            <w:r w:rsidRPr="00FA7104">
              <w:t xml:space="preserve">TOTAL: </w:t>
            </w:r>
          </w:p>
        </w:tc>
        <w:tc>
          <w:tcPr>
            <w:tcW w:w="1080" w:type="dxa"/>
            <w:tcBorders>
              <w:top w:val="single" w:sz="4" w:space="0" w:color="auto"/>
              <w:left w:val="single" w:sz="4" w:space="0" w:color="auto"/>
              <w:bottom w:val="single" w:sz="4" w:space="0" w:color="auto"/>
              <w:right w:val="single" w:sz="4" w:space="0" w:color="auto"/>
            </w:tcBorders>
          </w:tcPr>
          <w:p w14:paraId="41DD0199" w14:textId="77777777" w:rsidR="00652F95" w:rsidRPr="00FA7104" w:rsidRDefault="00652F95" w:rsidP="003D4F3B">
            <w:pPr>
              <w:keepNext/>
              <w:keepLines/>
              <w:jc w:val="center"/>
            </w:pPr>
            <w:r w:rsidRPr="00FA7104">
              <w:t>1000</w:t>
            </w:r>
          </w:p>
        </w:tc>
      </w:tr>
    </w:tbl>
    <w:p w14:paraId="64062AA2" w14:textId="6F4C1905" w:rsidR="00A33ACB" w:rsidRPr="00FA7104" w:rsidRDefault="00346E5B" w:rsidP="003D4F3B">
      <w:pPr>
        <w:ind w:right="-90"/>
        <w:jc w:val="both"/>
      </w:pPr>
      <w:r w:rsidRPr="00FA7104">
        <w:rPr>
          <w:b/>
          <w:bCs/>
          <w:color w:val="FF0000"/>
          <w:sz w:val="24"/>
          <w:szCs w:val="24"/>
          <w:u w:val="single"/>
        </w:rPr>
        <w:t>I will not accept any project or any document via e-mail</w:t>
      </w:r>
    </w:p>
    <w:p w14:paraId="7F070A38" w14:textId="77777777" w:rsidR="003703CD" w:rsidRDefault="003703CD" w:rsidP="00461680">
      <w:pPr>
        <w:jc w:val="center"/>
        <w:rPr>
          <w:b/>
          <w:caps/>
          <w:color w:val="000000"/>
          <w:sz w:val="22"/>
          <w:szCs w:val="22"/>
        </w:rPr>
      </w:pPr>
    </w:p>
    <w:p w14:paraId="47E4FE50" w14:textId="77777777" w:rsidR="00461680" w:rsidRPr="00FA7104" w:rsidRDefault="00D44CE9" w:rsidP="00461680">
      <w:pPr>
        <w:jc w:val="center"/>
        <w:rPr>
          <w:b/>
          <w:caps/>
          <w:color w:val="000000"/>
          <w:sz w:val="22"/>
          <w:szCs w:val="22"/>
        </w:rPr>
      </w:pPr>
      <w:r w:rsidRPr="00FA7104">
        <w:rPr>
          <w:b/>
          <w:caps/>
          <w:color w:val="000000"/>
          <w:sz w:val="22"/>
          <w:szCs w:val="22"/>
        </w:rPr>
        <w:t>Course policies</w:t>
      </w:r>
    </w:p>
    <w:p w14:paraId="36FD0D8B" w14:textId="77777777" w:rsidR="00D93753" w:rsidRPr="00FA7104" w:rsidRDefault="00D93753" w:rsidP="00461680">
      <w:pPr>
        <w:jc w:val="center"/>
        <w:rPr>
          <w:b/>
          <w:caps/>
          <w:color w:val="000000"/>
        </w:rPr>
      </w:pPr>
    </w:p>
    <w:p w14:paraId="24FD561B"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rPr>
          <w:u w:val="single"/>
        </w:rPr>
      </w:pPr>
      <w:r w:rsidRPr="00FA7104">
        <w:rPr>
          <w:b/>
          <w:u w:val="single"/>
        </w:rPr>
        <w:t>Class Sessions</w:t>
      </w:r>
    </w:p>
    <w:p w14:paraId="25DCFDA9"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pPr>
      <w:r w:rsidRPr="00FA7104">
        <w:t>Attendance and participation in class is expected and is a component of the final grade.  The assigned problems and cases are intended to facilitate learning the concepts and techniques.  Homework will be assigned to assist the student in learning the material and preparing for the examinations.  It is important to remember the more problems a student works, the better he/she should do on the examinations.  You are also urged to solve study guide problems or other unassigned problems at the end of each chapter.  At least one chapter will be discussed on each meeting (for detailed information, please look at the attached schedule).  The assigned homework is due on the next meeting.  It shall be assumed that students have read and are prepared to discuss the text assignments before coming to class, as well as any appropriate case of handout materials</w:t>
      </w:r>
    </w:p>
    <w:p w14:paraId="29FC0A8C" w14:textId="77777777" w:rsidR="00522011" w:rsidRPr="00FA7104" w:rsidRDefault="00522011" w:rsidP="00461680">
      <w:pPr>
        <w:jc w:val="center"/>
        <w:rPr>
          <w:b/>
          <w:caps/>
          <w:color w:val="000000"/>
        </w:rPr>
      </w:pPr>
    </w:p>
    <w:p w14:paraId="452D61A5"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rPr>
          <w:u w:val="single"/>
        </w:rPr>
      </w:pPr>
      <w:r w:rsidRPr="00FA7104">
        <w:rPr>
          <w:b/>
          <w:u w:val="single"/>
        </w:rPr>
        <w:t>Class Participation</w:t>
      </w:r>
    </w:p>
    <w:p w14:paraId="7907C709"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pPr>
      <w:r w:rsidRPr="00FA7104">
        <w:t>Course content and tests will come from both the text and the lecture.  In addition to over viewing the concepts developed in the text, class sessions will be devoted to probing, extending, and applying the text material and case studies.</w:t>
      </w:r>
    </w:p>
    <w:p w14:paraId="3A6BAB24"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pPr>
      <w:r w:rsidRPr="00FA7104">
        <w:t>Each student is expected to contribute to class discussions.  To a substantial extent, the benefit students derive from the assignments in related to their willingness to expose their viewpoint to the critical judgment of the class.</w:t>
      </w:r>
    </w:p>
    <w:p w14:paraId="4F915C1E"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pPr>
    </w:p>
    <w:p w14:paraId="1687D526"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rPr>
          <w:u w:val="single"/>
        </w:rPr>
      </w:pPr>
      <w:r w:rsidRPr="00FA7104">
        <w:rPr>
          <w:b/>
          <w:u w:val="single"/>
        </w:rPr>
        <w:t>Instructor/Student Interaction</w:t>
      </w:r>
    </w:p>
    <w:p w14:paraId="7408DC02"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pPr>
      <w:r w:rsidRPr="00FA7104">
        <w:t>If at any point during the course you have questions regarding the preparation of cases, exams or other course-related issues, please do not hesitate to contact the instructor</w:t>
      </w:r>
    </w:p>
    <w:p w14:paraId="12ED2454"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pPr>
    </w:p>
    <w:p w14:paraId="1279207E"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rPr>
          <w:u w:val="single"/>
        </w:rPr>
      </w:pPr>
      <w:r w:rsidRPr="00FA7104">
        <w:rPr>
          <w:b/>
          <w:u w:val="single"/>
        </w:rPr>
        <w:t>Examination Policy</w:t>
      </w:r>
    </w:p>
    <w:p w14:paraId="4BE0309A"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pPr>
      <w:r w:rsidRPr="00FA7104">
        <w:t xml:space="preserve">All aspects of the class are "fair game" for the examinations.  Class discussions are included as a source.  The student is expected to make every reasonable effort to take all the examinations at the scheduled time.  If a midterm examination is missed for an approved reason, the final exam weight will be increased to compensate for the missed grade.  No student will be allowed to take the final examination at a time or place other than that scheduled for this course.  Note:  </w:t>
      </w:r>
      <w:r w:rsidRPr="00FA7104">
        <w:rPr>
          <w:b/>
        </w:rPr>
        <w:t xml:space="preserve">"leaving early to catch a plane home" </w:t>
      </w:r>
      <w:r w:rsidRPr="00FA7104">
        <w:t>and</w:t>
      </w:r>
      <w:r w:rsidRPr="00FA7104">
        <w:rPr>
          <w:b/>
        </w:rPr>
        <w:t xml:space="preserve"> "conflicts in the exam schedule"</w:t>
      </w:r>
      <w:r w:rsidRPr="00FA7104">
        <w:t xml:space="preserve"> are </w:t>
      </w:r>
      <w:r w:rsidRPr="00FA7104">
        <w:rPr>
          <w:u w:val="single"/>
        </w:rPr>
        <w:t>not</w:t>
      </w:r>
      <w:r w:rsidRPr="00FA7104">
        <w:t xml:space="preserve"> sufficient reason to violate this policy.</w:t>
      </w:r>
      <w:r w:rsidR="002E08DC" w:rsidRPr="00FA7104">
        <w:rPr>
          <w:b/>
          <w:color w:val="FF0000"/>
          <w:sz w:val="24"/>
          <w:u w:val="single"/>
        </w:rPr>
        <w:t xml:space="preserve"> Make-up examinations will not be allowed under any circumstances</w:t>
      </w:r>
      <w:r w:rsidR="002E08DC" w:rsidRPr="00FA7104">
        <w:rPr>
          <w:sz w:val="24"/>
        </w:rPr>
        <w:t>.</w:t>
      </w:r>
    </w:p>
    <w:p w14:paraId="72B571F0" w14:textId="77777777" w:rsidR="002E08DC" w:rsidRPr="00FA7104" w:rsidRDefault="002E08DC" w:rsidP="00522011">
      <w:pPr>
        <w:tabs>
          <w:tab w:val="left" w:pos="0"/>
          <w:tab w:val="left" w:pos="714"/>
          <w:tab w:val="left" w:pos="5040"/>
          <w:tab w:val="left" w:pos="5760"/>
          <w:tab w:val="left" w:pos="6480"/>
          <w:tab w:val="left" w:pos="7200"/>
          <w:tab w:val="left" w:pos="7920"/>
          <w:tab w:val="left" w:pos="8640"/>
          <w:tab w:val="left" w:pos="9360"/>
        </w:tabs>
        <w:rPr>
          <w:b/>
          <w:u w:val="single"/>
        </w:rPr>
      </w:pPr>
    </w:p>
    <w:p w14:paraId="35E0F6E7" w14:textId="77777777" w:rsidR="00522011" w:rsidRPr="00FA7104" w:rsidRDefault="00522011" w:rsidP="00522011">
      <w:pPr>
        <w:tabs>
          <w:tab w:val="left" w:pos="0"/>
          <w:tab w:val="left" w:pos="714"/>
          <w:tab w:val="left" w:pos="5040"/>
          <w:tab w:val="left" w:pos="5760"/>
          <w:tab w:val="left" w:pos="6480"/>
          <w:tab w:val="left" w:pos="7200"/>
          <w:tab w:val="left" w:pos="7920"/>
          <w:tab w:val="left" w:pos="8640"/>
          <w:tab w:val="left" w:pos="9360"/>
        </w:tabs>
        <w:rPr>
          <w:u w:val="single"/>
        </w:rPr>
      </w:pPr>
      <w:r w:rsidRPr="00FA7104">
        <w:rPr>
          <w:b/>
          <w:u w:val="single"/>
        </w:rPr>
        <w:t>Awarding of Incomplete</w:t>
      </w:r>
    </w:p>
    <w:p w14:paraId="3C8A93C1" w14:textId="30A38C8D" w:rsidR="001428FC" w:rsidRDefault="00522011" w:rsidP="003703CD">
      <w:pPr>
        <w:tabs>
          <w:tab w:val="left" w:pos="0"/>
          <w:tab w:val="left" w:pos="714"/>
          <w:tab w:val="left" w:pos="5040"/>
          <w:tab w:val="left" w:pos="5760"/>
          <w:tab w:val="left" w:pos="6480"/>
          <w:tab w:val="left" w:pos="7200"/>
          <w:tab w:val="left" w:pos="7920"/>
          <w:tab w:val="left" w:pos="8640"/>
          <w:tab w:val="left" w:pos="9360"/>
        </w:tabs>
        <w:rPr>
          <w:color w:val="000000"/>
          <w:lang w:val="en-GB"/>
        </w:rPr>
      </w:pPr>
      <w:r w:rsidRPr="00FA7104">
        <w:t xml:space="preserve">A grade of "INC" will be awarded only if a valid reason for missing the final exam is documented in writing within 48 hours after the final examination is given.  The policy of the university is to be very strict in allowing Incomplete.  Doing poorly in the course is </w:t>
      </w:r>
      <w:r w:rsidR="001626D4" w:rsidRPr="00FA7104">
        <w:t>not</w:t>
      </w:r>
      <w:r w:rsidRPr="00FA7104">
        <w:t xml:space="preserve"> a sufficient reason for an incomplete.</w:t>
      </w:r>
    </w:p>
    <w:p w14:paraId="71B4E333" w14:textId="77777777" w:rsidR="008C05D8" w:rsidRPr="009565D5" w:rsidRDefault="008C05D8" w:rsidP="008C05D8">
      <w:pPr>
        <w:rPr>
          <w:rFonts w:ascii="Calibri" w:hAnsi="Calibri"/>
          <w:b/>
          <w:bCs/>
          <w:i/>
          <w:iCs/>
          <w:color w:val="000000"/>
          <w:sz w:val="24"/>
          <w:szCs w:val="24"/>
          <w:u w:val="single"/>
          <w:shd w:val="clear" w:color="auto" w:fill="FFFFFF"/>
        </w:rPr>
      </w:pPr>
      <w:r w:rsidRPr="009565D5">
        <w:rPr>
          <w:rFonts w:ascii="Calibri" w:hAnsi="Calibri"/>
          <w:b/>
          <w:bCs/>
          <w:i/>
          <w:iCs/>
          <w:color w:val="000000"/>
          <w:sz w:val="24"/>
          <w:szCs w:val="24"/>
          <w:u w:val="single"/>
          <w:shd w:val="clear" w:color="auto" w:fill="FFFFFF"/>
        </w:rPr>
        <w:t>Disability Statement:</w:t>
      </w:r>
    </w:p>
    <w:p w14:paraId="437D2013" w14:textId="77777777" w:rsidR="008C05D8" w:rsidRPr="009565D5" w:rsidRDefault="008C05D8" w:rsidP="008C05D8">
      <w:pPr>
        <w:rPr>
          <w:rFonts w:ascii="Calibri" w:hAnsi="Calibri"/>
          <w:bCs/>
          <w:iCs/>
          <w:color w:val="000000"/>
          <w:sz w:val="24"/>
          <w:szCs w:val="24"/>
          <w:shd w:val="clear" w:color="auto" w:fill="FFFFFF"/>
        </w:rPr>
      </w:pPr>
      <w:r w:rsidRPr="009565D5">
        <w:rPr>
          <w:rFonts w:ascii="Calibri" w:hAnsi="Calibri"/>
          <w:bCs/>
          <w:iCs/>
          <w:color w:val="000000"/>
          <w:sz w:val="24"/>
          <w:szCs w:val="24"/>
          <w:shd w:val="clear" w:color="auto" w:fill="FFFFFF"/>
        </w:rPr>
        <w:t>If you are a student with a disability requesting reasonable accommodations in this course, please visit Disability Accommodations and Support Services (DASS) located on the second floor of Arroyo Hall, or call 805-437-3331. All requests for reasonable accommodations require registration with DASS in advance of need. You can </w:t>
      </w:r>
      <w:hyperlink r:id="rId8" w:history="1">
        <w:r w:rsidRPr="009565D5">
          <w:rPr>
            <w:rStyle w:val="Hyperlink"/>
            <w:rFonts w:ascii="Calibri" w:hAnsi="Calibri"/>
            <w:bCs/>
            <w:iCs/>
            <w:sz w:val="24"/>
            <w:szCs w:val="24"/>
            <w:shd w:val="clear" w:color="auto" w:fill="FFFFFF"/>
          </w:rPr>
          <w:t>apply for DASS services here</w:t>
        </w:r>
      </w:hyperlink>
      <w:r w:rsidRPr="009565D5">
        <w:rPr>
          <w:rFonts w:ascii="Calibri" w:hAnsi="Calibri"/>
          <w:bCs/>
          <w:iCs/>
          <w:color w:val="000000"/>
          <w:sz w:val="24"/>
          <w:szCs w:val="24"/>
          <w:shd w:val="clear" w:color="auto" w:fill="FFFFFF"/>
        </w:rPr>
        <w:t>. Faculty, students and DASS will work together regarding classroom accommodations. You are encouraged to discuss approved accommodations with your faculty</w:t>
      </w:r>
    </w:p>
    <w:p w14:paraId="32445F2E" w14:textId="77777777" w:rsidR="008C05D8" w:rsidRPr="009565D5" w:rsidRDefault="008C05D8" w:rsidP="008C05D8">
      <w:pPr>
        <w:rPr>
          <w:rFonts w:ascii="Calibri" w:hAnsi="Calibri"/>
          <w:bCs/>
          <w:iCs/>
          <w:color w:val="000000"/>
          <w:sz w:val="24"/>
          <w:szCs w:val="24"/>
          <w:shd w:val="clear" w:color="auto" w:fill="FFFFFF"/>
        </w:rPr>
      </w:pPr>
    </w:p>
    <w:p w14:paraId="04043F3B" w14:textId="77777777" w:rsidR="008C05D8" w:rsidRPr="008C05D8" w:rsidRDefault="008C05D8" w:rsidP="008C05D8">
      <w:pPr>
        <w:rPr>
          <w:rFonts w:ascii="Calibri" w:hAnsi="Calibri"/>
          <w:color w:val="000000"/>
          <w:sz w:val="22"/>
          <w:szCs w:val="22"/>
          <w:shd w:val="clear" w:color="auto" w:fill="FFFFFF"/>
        </w:rPr>
      </w:pPr>
      <w:r w:rsidRPr="008C05D8">
        <w:rPr>
          <w:rFonts w:ascii="Calibri" w:hAnsi="Calibri"/>
          <w:b/>
          <w:bCs/>
          <w:i/>
          <w:iCs/>
          <w:color w:val="000000"/>
          <w:sz w:val="22"/>
          <w:szCs w:val="22"/>
          <w:u w:val="single"/>
          <w:shd w:val="clear" w:color="auto" w:fill="FFFFFF"/>
        </w:rPr>
        <w:t>Academic Dishonesty</w:t>
      </w:r>
      <w:r w:rsidRPr="008C05D8">
        <w:rPr>
          <w:rFonts w:ascii="Calibri" w:hAnsi="Calibri"/>
          <w:color w:val="000000"/>
          <w:sz w:val="22"/>
          <w:szCs w:val="22"/>
          <w:shd w:val="clear" w:color="auto" w:fill="FFFFFF"/>
        </w:rPr>
        <w:t xml:space="preserve">: </w:t>
      </w:r>
    </w:p>
    <w:p w14:paraId="31FA73E8" w14:textId="77777777" w:rsidR="008C05D8" w:rsidRPr="008C05D8" w:rsidRDefault="008C05D8" w:rsidP="008C05D8">
      <w:pPr>
        <w:rPr>
          <w:rFonts w:ascii="Calibri" w:hAnsi="Calibri"/>
          <w:color w:val="000000"/>
          <w:sz w:val="22"/>
          <w:szCs w:val="22"/>
        </w:rPr>
      </w:pPr>
      <w:r w:rsidRPr="008C05D8">
        <w:rPr>
          <w:rFonts w:ascii="Calibri" w:hAnsi="Calibri"/>
          <w:color w:val="000000"/>
          <w:sz w:val="22"/>
          <w:szCs w:val="22"/>
          <w:shd w:val="clear" w:color="auto" w:fill="FFFFFF"/>
        </w:rPr>
        <w:t xml:space="preserve">By enrolling at CSU Channel Islands, students are responsible for upholding the University’s policies and the Student Conduct Code. Academic integrity and scholarship are values of the institution that ensure respect for the academic reputation of the University, students, faculty, and staff. Cheating, plagiarism, unauthorized collaboration with another student, knowingly furnishing false information to the University, buying, selling or stealing any material for an examination, or substituting for another person may be considered violations of the Student Conduct Code (located at </w:t>
      </w:r>
      <w:hyperlink r:id="rId9" w:tgtFrame="_blank" w:history="1">
        <w:r w:rsidRPr="008C05D8">
          <w:rPr>
            <w:rFonts w:ascii="Calibri" w:hAnsi="Calibri"/>
            <w:color w:val="0000FF"/>
            <w:sz w:val="22"/>
            <w:szCs w:val="22"/>
            <w:u w:val="single"/>
            <w:shd w:val="clear" w:color="auto" w:fill="FFFFFF"/>
          </w:rPr>
          <w:t>http://www.csuci.edu/campuslife/student-conduct/academic-dishonesty.htm</w:t>
        </w:r>
      </w:hyperlink>
      <w:r w:rsidRPr="008C05D8">
        <w:rPr>
          <w:rFonts w:ascii="Calibri" w:hAnsi="Calibri"/>
          <w:color w:val="000000"/>
          <w:sz w:val="22"/>
          <w:szCs w:val="22"/>
          <w:shd w:val="clear" w:color="auto" w:fill="FFFFFF"/>
        </w:rPr>
        <w:t xml:space="preserve">). </w:t>
      </w:r>
      <w:r w:rsidRPr="008C05D8">
        <w:rPr>
          <w:rFonts w:ascii="Calibri" w:hAnsi="Calibri"/>
          <w:b/>
          <w:color w:val="000000"/>
          <w:sz w:val="22"/>
          <w:szCs w:val="22"/>
          <w:shd w:val="clear" w:color="auto" w:fill="FFFFFF"/>
        </w:rPr>
        <w:t>If a student is found responsible for committing an act of academic dishonesty in this course, the student may receive academic penalties including a failing grade on an assignment or in the course, and a disciplinary referral will be made and submitted to the Student Conduct &amp; Community Responsibility office.</w:t>
      </w:r>
      <w:r w:rsidRPr="008C05D8">
        <w:rPr>
          <w:rFonts w:ascii="Calibri" w:hAnsi="Calibri"/>
          <w:color w:val="000000"/>
          <w:sz w:val="22"/>
          <w:szCs w:val="22"/>
          <w:shd w:val="clear" w:color="auto" w:fill="FFFFFF"/>
        </w:rPr>
        <w:t xml:space="preserve"> For additional information, please see the faculty </w:t>
      </w:r>
      <w:hyperlink r:id="rId10" w:history="1">
        <w:r w:rsidRPr="008C05D8">
          <w:rPr>
            <w:rStyle w:val="Hyperlink"/>
            <w:rFonts w:ascii="Calibri" w:hAnsi="Calibri"/>
            <w:sz w:val="22"/>
            <w:szCs w:val="22"/>
            <w:shd w:val="clear" w:color="auto" w:fill="FFFFFF"/>
          </w:rPr>
          <w:t>Academic Senate Policy on Academic Dishonesty</w:t>
        </w:r>
      </w:hyperlink>
      <w:r w:rsidRPr="008C05D8">
        <w:rPr>
          <w:rFonts w:ascii="Calibri" w:hAnsi="Calibri"/>
          <w:color w:val="000000"/>
          <w:sz w:val="22"/>
          <w:szCs w:val="22"/>
          <w:shd w:val="clear" w:color="auto" w:fill="FFFFFF"/>
        </w:rPr>
        <w:t>, also in the CI Catalog. Please ask about my expectations regarding academic dishonesty in this course if they are unclear.</w:t>
      </w:r>
    </w:p>
    <w:p w14:paraId="703D4AF8" w14:textId="77777777" w:rsidR="008C05D8" w:rsidRPr="008C05D8" w:rsidRDefault="008C05D8" w:rsidP="008C05D8">
      <w:pPr>
        <w:rPr>
          <w:rFonts w:ascii="Calibri" w:hAnsi="Calibri"/>
          <w:color w:val="000000"/>
          <w:sz w:val="22"/>
          <w:szCs w:val="22"/>
        </w:rPr>
      </w:pPr>
    </w:p>
    <w:p w14:paraId="7A71F511" w14:textId="77777777" w:rsidR="008C05D8" w:rsidRPr="008C05D8" w:rsidRDefault="008C05D8" w:rsidP="008C05D8">
      <w:pPr>
        <w:rPr>
          <w:rFonts w:ascii="Calibri" w:hAnsi="Calibri"/>
          <w:color w:val="000000"/>
          <w:sz w:val="22"/>
          <w:szCs w:val="22"/>
          <w:u w:val="single"/>
        </w:rPr>
      </w:pPr>
      <w:r w:rsidRPr="008C05D8">
        <w:rPr>
          <w:rFonts w:ascii="Calibri" w:hAnsi="Calibri"/>
          <w:b/>
          <w:bCs/>
          <w:i/>
          <w:iCs/>
          <w:color w:val="000000"/>
          <w:sz w:val="22"/>
          <w:szCs w:val="22"/>
          <w:u w:val="single"/>
          <w:shd w:val="clear" w:color="auto" w:fill="FFFFFF"/>
        </w:rPr>
        <w:t>Campus Tutoring Services</w:t>
      </w:r>
      <w:r w:rsidRPr="008C05D8">
        <w:rPr>
          <w:rFonts w:ascii="Calibri" w:hAnsi="Calibri"/>
          <w:i/>
          <w:iCs/>
          <w:color w:val="000000"/>
          <w:sz w:val="22"/>
          <w:szCs w:val="22"/>
          <w:u w:val="single"/>
          <w:shd w:val="clear" w:color="auto" w:fill="FFFFFF"/>
        </w:rPr>
        <w:t> </w:t>
      </w:r>
    </w:p>
    <w:p w14:paraId="00D37974" w14:textId="77777777" w:rsidR="008C05D8" w:rsidRPr="008C05D8" w:rsidRDefault="008C05D8" w:rsidP="008C05D8">
      <w:pPr>
        <w:rPr>
          <w:rFonts w:ascii="Calibri" w:hAnsi="Calibri"/>
          <w:color w:val="000000"/>
          <w:sz w:val="22"/>
          <w:szCs w:val="22"/>
          <w:shd w:val="clear" w:color="auto" w:fill="FFFFFF"/>
        </w:rPr>
      </w:pPr>
      <w:r w:rsidRPr="008C05D8">
        <w:rPr>
          <w:rFonts w:ascii="Calibri" w:hAnsi="Calibri"/>
          <w:color w:val="000000"/>
          <w:sz w:val="22"/>
          <w:szCs w:val="22"/>
          <w:shd w:val="clear" w:color="auto" w:fill="FFFFFF"/>
        </w:rPr>
        <w:t>You are encouraged to make regular use of campus tutors and/or peer study groups, beginning in the second week of the semester. For campus tutoring locations, subjects and hours, go to: </w:t>
      </w:r>
      <w:hyperlink r:id="rId11" w:tgtFrame="_blank" w:history="1">
        <w:r w:rsidRPr="008C05D8">
          <w:rPr>
            <w:rFonts w:ascii="Calibri" w:hAnsi="Calibri"/>
            <w:color w:val="0000FF"/>
            <w:sz w:val="22"/>
            <w:szCs w:val="22"/>
            <w:u w:val="single"/>
            <w:shd w:val="clear" w:color="auto" w:fill="FFFFFF"/>
          </w:rPr>
          <w:t>http://go.csuci.edu/tutoring</w:t>
        </w:r>
      </w:hyperlink>
      <w:r w:rsidRPr="008C05D8">
        <w:rPr>
          <w:rFonts w:ascii="Calibri" w:hAnsi="Calibri"/>
          <w:color w:val="000000"/>
          <w:sz w:val="22"/>
          <w:szCs w:val="22"/>
          <w:shd w:val="clear" w:color="auto" w:fill="FFFFFF"/>
        </w:rPr>
        <w:t>.</w:t>
      </w:r>
    </w:p>
    <w:p w14:paraId="4BE6F663" w14:textId="77777777" w:rsidR="008C05D8" w:rsidRPr="008C05D8" w:rsidRDefault="008C05D8" w:rsidP="008C05D8">
      <w:pPr>
        <w:rPr>
          <w:rFonts w:ascii="Calibri" w:hAnsi="Calibri"/>
          <w:color w:val="000000"/>
          <w:sz w:val="22"/>
          <w:szCs w:val="22"/>
          <w:shd w:val="clear" w:color="auto" w:fill="FFFFFF"/>
        </w:rPr>
      </w:pPr>
    </w:p>
    <w:p w14:paraId="768703FD" w14:textId="77777777" w:rsidR="008C05D8" w:rsidRPr="008C05D8" w:rsidRDefault="008C05D8" w:rsidP="008C05D8">
      <w:pPr>
        <w:rPr>
          <w:rFonts w:ascii="Calibri" w:hAnsi="Calibri"/>
          <w:b/>
          <w:i/>
          <w:iCs/>
          <w:color w:val="000000"/>
          <w:sz w:val="22"/>
          <w:szCs w:val="22"/>
          <w:u w:val="single"/>
          <w:shd w:val="clear" w:color="auto" w:fill="FFFFFF"/>
        </w:rPr>
      </w:pPr>
      <w:r w:rsidRPr="008C05D8">
        <w:rPr>
          <w:rFonts w:ascii="Calibri" w:hAnsi="Calibri"/>
          <w:b/>
          <w:bCs/>
          <w:i/>
          <w:iCs/>
          <w:color w:val="000000"/>
          <w:sz w:val="22"/>
          <w:szCs w:val="22"/>
          <w:u w:val="single"/>
          <w:shd w:val="clear" w:color="auto" w:fill="FFFFFF"/>
        </w:rPr>
        <w:t>Civil Discourse Statement</w:t>
      </w:r>
    </w:p>
    <w:p w14:paraId="34B0E5EA" w14:textId="77777777" w:rsidR="008C05D8" w:rsidRPr="008C05D8" w:rsidRDefault="008C05D8" w:rsidP="008C05D8">
      <w:pPr>
        <w:rPr>
          <w:rFonts w:ascii="Calibri" w:hAnsi="Calibri"/>
          <w:color w:val="000000"/>
          <w:sz w:val="22"/>
          <w:szCs w:val="22"/>
          <w:shd w:val="clear" w:color="auto" w:fill="FFFFFF"/>
        </w:rPr>
      </w:pPr>
      <w:r w:rsidRPr="008C05D8">
        <w:rPr>
          <w:rFonts w:ascii="Calibri" w:hAnsi="Calibri"/>
          <w:color w:val="000000"/>
          <w:sz w:val="22"/>
          <w:szCs w:val="22"/>
          <w:shd w:val="clear" w:color="auto" w:fill="FFFFFF"/>
        </w:rPr>
        <w:t xml:space="preserve">All students, staff and faculty on our campus are expected to join in making our campus a safe space for communication and civil discourse. In 2016, CI faculty (through the Academic Senate) voted to approve </w:t>
      </w:r>
      <w:hyperlink r:id="rId12" w:history="1">
        <w:r w:rsidRPr="008C05D8">
          <w:rPr>
            <w:rStyle w:val="Hyperlink"/>
            <w:rFonts w:ascii="Calibri" w:hAnsi="Calibri"/>
            <w:sz w:val="22"/>
            <w:szCs w:val="22"/>
            <w:shd w:val="clear" w:color="auto" w:fill="FFFFFF"/>
          </w:rPr>
          <w:t>Resolution SR 16-01</w:t>
        </w:r>
      </w:hyperlink>
      <w:r w:rsidRPr="008C05D8">
        <w:rPr>
          <w:rFonts w:ascii="Calibri" w:hAnsi="Calibri"/>
          <w:color w:val="000000"/>
          <w:sz w:val="22"/>
          <w:szCs w:val="22"/>
          <w:shd w:val="clear" w:color="auto" w:fill="FFFFFF"/>
        </w:rPr>
        <w:t xml:space="preserve"> titled, “Commitment to Equity, Inclusion, and Civil Discourse within our Diverse Campus Community.” If you are experiencing discomfort related to the language you are hearing or seeing on campus (in or out of classes), please talk with a trusted faculty or staff member. Similarly, please consider whether the language that you are using (in person or on canvas) respects the rights of others to “engage in informed discourse and express a diversity of opinions freely and in a civil manner.”</w:t>
      </w:r>
    </w:p>
    <w:p w14:paraId="01711628" w14:textId="77777777" w:rsidR="008C05D8" w:rsidRPr="008C05D8" w:rsidRDefault="008C05D8" w:rsidP="008C05D8">
      <w:pPr>
        <w:rPr>
          <w:rFonts w:ascii="Calibri" w:hAnsi="Calibri"/>
          <w:color w:val="000000"/>
          <w:sz w:val="22"/>
          <w:szCs w:val="22"/>
        </w:rPr>
      </w:pPr>
      <w:r w:rsidRPr="008C05D8">
        <w:rPr>
          <w:rFonts w:ascii="Calibri" w:hAnsi="Calibri"/>
          <w:color w:val="000000"/>
          <w:sz w:val="22"/>
          <w:szCs w:val="22"/>
          <w:shd w:val="clear" w:color="auto" w:fill="FFFFFF"/>
        </w:rPr>
        <w:t> </w:t>
      </w:r>
    </w:p>
    <w:p w14:paraId="6A6BAF55" w14:textId="77777777" w:rsidR="008C05D8" w:rsidRPr="008C05D8" w:rsidRDefault="008C05D8" w:rsidP="008C05D8">
      <w:pPr>
        <w:pStyle w:val="NormalWeb"/>
        <w:spacing w:after="0"/>
        <w:rPr>
          <w:rFonts w:ascii="Arial" w:hAnsi="Arial" w:cs="Arial"/>
          <w:i/>
          <w:color w:val="000000"/>
          <w:sz w:val="22"/>
          <w:szCs w:val="22"/>
          <w:u w:val="single"/>
        </w:rPr>
      </w:pPr>
      <w:r w:rsidRPr="008C05D8">
        <w:rPr>
          <w:rFonts w:ascii="Calibri" w:hAnsi="Calibri" w:cs="Arial"/>
          <w:b/>
          <w:bCs/>
          <w:i/>
          <w:color w:val="473F3F"/>
          <w:sz w:val="22"/>
          <w:szCs w:val="22"/>
          <w:u w:val="single"/>
        </w:rPr>
        <w:t xml:space="preserve">Emergency Intervention and Basic Needs Statement  </w:t>
      </w:r>
    </w:p>
    <w:p w14:paraId="40322F90" w14:textId="77777777" w:rsidR="008C05D8" w:rsidRPr="008C05D8" w:rsidRDefault="008C05D8" w:rsidP="008C05D8">
      <w:pPr>
        <w:pStyle w:val="NormalWeb"/>
        <w:spacing w:after="0"/>
        <w:rPr>
          <w:rFonts w:ascii="Arial" w:hAnsi="Arial" w:cs="Arial"/>
          <w:color w:val="000000"/>
          <w:sz w:val="22"/>
          <w:szCs w:val="22"/>
        </w:rPr>
      </w:pPr>
      <w:r w:rsidRPr="008C05D8">
        <w:rPr>
          <w:rFonts w:ascii="Calibri" w:hAnsi="Calibri" w:cs="Arial"/>
          <w:color w:val="473F3F"/>
          <w:sz w:val="22"/>
          <w:szCs w:val="22"/>
        </w:rPr>
        <w:t>As CI’s website points out, “a recent study commissioned by the CSU Chancellor’s Office shows that nearly 25 percent of CSU students either regularly skip meals for financial reasons or lack access to toiletries and sufficiently nutritious food options. In addition, more than 10 percent are displaced from their homes due to things like an unexpected loss in income or personal safety issues.”</w:t>
      </w:r>
      <w:r w:rsidRPr="008C05D8">
        <w:rPr>
          <w:rFonts w:ascii="Arial" w:hAnsi="Arial" w:cs="Arial"/>
          <w:color w:val="000000"/>
          <w:sz w:val="22"/>
          <w:szCs w:val="22"/>
        </w:rPr>
        <w:t xml:space="preserve"> </w:t>
      </w:r>
      <w:r w:rsidRPr="008C05D8">
        <w:rPr>
          <w:rFonts w:ascii="Calibri" w:hAnsi="Calibri" w:cs="Arial"/>
          <w:color w:val="473F3F"/>
          <w:sz w:val="22"/>
          <w:szCs w:val="22"/>
        </w:rPr>
        <w:t>If you recognize yourself, or someone you know from this description, please know that there are resources on campus to help, including the Dolphin Food Pantry for students which offers free food, toiletries and basic necessities. The Dolphin Pantry is currently located in Arroyo Hall, Room 117 and is open Monday – Friday 8:30 – 4:30 (please check the website below for updates).</w:t>
      </w:r>
    </w:p>
    <w:p w14:paraId="60578AE4" w14:textId="77777777" w:rsidR="008C05D8" w:rsidRPr="008C05D8" w:rsidRDefault="008C05D8" w:rsidP="008C05D8">
      <w:pPr>
        <w:rPr>
          <w:rFonts w:ascii="Calibri" w:hAnsi="Calibri"/>
          <w:color w:val="473F3F"/>
          <w:sz w:val="22"/>
          <w:szCs w:val="22"/>
        </w:rPr>
      </w:pPr>
    </w:p>
    <w:p w14:paraId="19783608" w14:textId="77777777" w:rsidR="008C05D8" w:rsidRPr="008C05D8" w:rsidRDefault="008C05D8" w:rsidP="008C05D8">
      <w:pPr>
        <w:rPr>
          <w:sz w:val="22"/>
          <w:szCs w:val="22"/>
        </w:rPr>
      </w:pPr>
      <w:r w:rsidRPr="008C05D8">
        <w:rPr>
          <w:rFonts w:ascii="Calibri" w:hAnsi="Calibri"/>
          <w:color w:val="473F3F"/>
          <w:sz w:val="22"/>
          <w:szCs w:val="22"/>
        </w:rPr>
        <w:t>Emergency housing and funds are also available.  More information on these, and other services available at CSUCI can be found at:</w:t>
      </w:r>
      <w:hyperlink r:id="rId13" w:history="1">
        <w:r w:rsidRPr="008C05D8">
          <w:rPr>
            <w:rStyle w:val="Hyperlink"/>
            <w:rFonts w:ascii="Calibri" w:hAnsi="Calibri" w:cs="Arial"/>
            <w:color w:val="473F3F"/>
            <w:sz w:val="22"/>
            <w:szCs w:val="22"/>
          </w:rPr>
          <w:t xml:space="preserve"> </w:t>
        </w:r>
        <w:r w:rsidRPr="008C05D8">
          <w:rPr>
            <w:rStyle w:val="Hyperlink"/>
            <w:rFonts w:ascii="Calibri" w:hAnsi="Calibri" w:cs="Arial"/>
            <w:color w:val="1155CC"/>
            <w:sz w:val="22"/>
            <w:szCs w:val="22"/>
          </w:rPr>
          <w:t>https://www.csuci.edu/basicneeds/</w:t>
        </w:r>
      </w:hyperlink>
    </w:p>
    <w:p w14:paraId="33BD8548" w14:textId="77777777" w:rsidR="008C05D8" w:rsidRPr="008C05D8" w:rsidRDefault="008C05D8" w:rsidP="008C05D8">
      <w:pPr>
        <w:rPr>
          <w:rFonts w:ascii="Calibri" w:hAnsi="Calibri"/>
          <w:color w:val="000000"/>
          <w:sz w:val="22"/>
          <w:szCs w:val="22"/>
          <w:shd w:val="clear" w:color="auto" w:fill="FFFFFF"/>
        </w:rPr>
      </w:pPr>
    </w:p>
    <w:p w14:paraId="08AEF3BA" w14:textId="77777777" w:rsidR="008C05D8" w:rsidRPr="008C05D8" w:rsidRDefault="008C05D8" w:rsidP="008C05D8">
      <w:pPr>
        <w:rPr>
          <w:sz w:val="22"/>
          <w:szCs w:val="22"/>
        </w:rPr>
      </w:pPr>
    </w:p>
    <w:p w14:paraId="2B532250" w14:textId="77777777" w:rsidR="001428FC" w:rsidRPr="008C05D8" w:rsidRDefault="001428FC" w:rsidP="008424E9">
      <w:pPr>
        <w:jc w:val="both"/>
        <w:rPr>
          <w:color w:val="000000"/>
          <w:sz w:val="22"/>
          <w:szCs w:val="22"/>
          <w:lang w:val="en-GB"/>
        </w:rPr>
      </w:pPr>
      <w:bookmarkStart w:id="0" w:name="_GoBack"/>
      <w:bookmarkEnd w:id="0"/>
    </w:p>
    <w:sectPr w:rsidR="001428FC" w:rsidRPr="008C05D8" w:rsidSect="00FA7104">
      <w:footerReference w:type="default" r:id="rId14"/>
      <w:headerReference w:type="first" r:id="rId15"/>
      <w:footerReference w:type="first" r:id="rId16"/>
      <w:type w:val="continuous"/>
      <w:pgSz w:w="12240" w:h="15840"/>
      <w:pgMar w:top="720" w:right="634" w:bottom="360" w:left="1166"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A2D6" w14:textId="77777777" w:rsidR="00C67C11" w:rsidRDefault="00C67C11" w:rsidP="003D4F3B">
      <w:r>
        <w:separator/>
      </w:r>
    </w:p>
  </w:endnote>
  <w:endnote w:type="continuationSeparator" w:id="0">
    <w:p w14:paraId="60039FDE" w14:textId="77777777" w:rsidR="00C67C11" w:rsidRDefault="00C67C11" w:rsidP="003D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75BE" w14:textId="77777777" w:rsidR="002C5C5D" w:rsidRDefault="002C5C5D" w:rsidP="003D4F3B">
    <w:pPr>
      <w:pStyle w:val="Footer"/>
      <w:jc w:val="center"/>
    </w:pPr>
    <w:r>
      <w:fldChar w:fldCharType="begin"/>
    </w:r>
    <w:r>
      <w:instrText xml:space="preserve"> PAGE  \* MERGEFORMAT </w:instrText>
    </w:r>
    <w:r>
      <w:fldChar w:fldCharType="separate"/>
    </w:r>
    <w:r w:rsidR="008C05D8">
      <w:rPr>
        <w:noProof/>
      </w:rPr>
      <w:t>5</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E666" w14:textId="77777777" w:rsidR="002C5C5D" w:rsidRPr="005654CE" w:rsidRDefault="002C5C5D" w:rsidP="003D4F3B">
    <w:pPr>
      <w:pStyle w:val="Footer"/>
      <w:jc w:val="center"/>
      <w:rPr>
        <w:rFonts w:ascii="Gill Sans" w:hAnsi="Gill Sans" w:cs="Gill Sans"/>
        <w:sz w:val="18"/>
        <w:szCs w:val="18"/>
      </w:rPr>
    </w:pPr>
    <w:r w:rsidRPr="005654CE">
      <w:rPr>
        <w:rFonts w:ascii="Gill Sans" w:hAnsi="Gill Sans" w:cs="Gill Sans"/>
        <w:sz w:val="18"/>
        <w:szCs w:val="18"/>
      </w:rPr>
      <w:fldChar w:fldCharType="begin"/>
    </w:r>
    <w:r w:rsidRPr="005654CE">
      <w:rPr>
        <w:rFonts w:ascii="Gill Sans" w:hAnsi="Gill Sans" w:cs="Gill Sans"/>
        <w:sz w:val="18"/>
        <w:szCs w:val="18"/>
      </w:rPr>
      <w:instrText xml:space="preserve"> PAGE  \* MERGEFORMAT </w:instrText>
    </w:r>
    <w:r w:rsidRPr="005654CE">
      <w:rPr>
        <w:rFonts w:ascii="Gill Sans" w:hAnsi="Gill Sans" w:cs="Gill Sans"/>
        <w:sz w:val="18"/>
        <w:szCs w:val="18"/>
      </w:rPr>
      <w:fldChar w:fldCharType="separate"/>
    </w:r>
    <w:r w:rsidR="00C67C11">
      <w:rPr>
        <w:rFonts w:ascii="Gill Sans" w:hAnsi="Gill Sans" w:cs="Gill Sans"/>
        <w:noProof/>
        <w:sz w:val="18"/>
        <w:szCs w:val="18"/>
      </w:rPr>
      <w:t>1</w:t>
    </w:r>
    <w:r w:rsidRPr="005654CE">
      <w:rPr>
        <w:rFonts w:ascii="Gill Sans" w:hAnsi="Gill Sans" w:cs="Gill Sans"/>
        <w:noProof/>
        <w:sz w:val="18"/>
        <w:szCs w:val="18"/>
      </w:rPr>
      <w:fldChar w:fldCharType="end"/>
    </w:r>
    <w:r w:rsidRPr="005654CE">
      <w:rPr>
        <w:rFonts w:ascii="Gill Sans" w:hAnsi="Gill Sans" w:cs="Gill Sans"/>
        <w:noProof/>
        <w:sz w:val="18"/>
        <w:szCs w:val="18"/>
      </w:rPr>
      <w:t>/</w:t>
    </w:r>
    <w:fldSimple w:instr=" NUMPAGES  \* MERGEFORMAT ">
      <w:r w:rsidR="00C67C11" w:rsidRPr="00C67C11">
        <w:rPr>
          <w:rFonts w:ascii="Gill Sans" w:hAnsi="Gill Sans" w:cs="Gill Sans"/>
          <w:noProof/>
          <w:sz w:val="18"/>
          <w:szCs w:val="18"/>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7BA1" w14:textId="77777777" w:rsidR="00C67C11" w:rsidRDefault="00C67C11" w:rsidP="003D4F3B">
      <w:r>
        <w:separator/>
      </w:r>
    </w:p>
  </w:footnote>
  <w:footnote w:type="continuationSeparator" w:id="0">
    <w:p w14:paraId="78A2A8F9" w14:textId="77777777" w:rsidR="00C67C11" w:rsidRDefault="00C67C11" w:rsidP="003D4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5484" w14:textId="77777777" w:rsidR="002C5C5D" w:rsidRDefault="002C5C5D" w:rsidP="003D4F3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A65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43DF7"/>
    <w:multiLevelType w:val="hybridMultilevel"/>
    <w:tmpl w:val="D4C4DC1E"/>
    <w:lvl w:ilvl="0" w:tplc="0409000F">
      <w:start w:val="1"/>
      <w:numFmt w:val="decimal"/>
      <w:lvlText w:val="%1."/>
      <w:lvlJc w:val="left"/>
      <w:pPr>
        <w:tabs>
          <w:tab w:val="num" w:pos="990"/>
        </w:tabs>
        <w:ind w:left="99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E13493"/>
    <w:multiLevelType w:val="hybridMultilevel"/>
    <w:tmpl w:val="3DEAA4C2"/>
    <w:lvl w:ilvl="0" w:tplc="16DEC12C">
      <w:start w:val="1"/>
      <w:numFmt w:val="bullet"/>
      <w:lvlText w:val=""/>
      <w:lvlJc w:val="left"/>
      <w:pPr>
        <w:ind w:left="866" w:hanging="413"/>
      </w:pPr>
      <w:rPr>
        <w:rFonts w:ascii="Wingdings" w:eastAsia="Wingdings" w:hAnsi="Wingdings" w:hint="default"/>
        <w:sz w:val="22"/>
        <w:szCs w:val="22"/>
      </w:rPr>
    </w:lvl>
    <w:lvl w:ilvl="1" w:tplc="647EA7B8">
      <w:start w:val="1"/>
      <w:numFmt w:val="bullet"/>
      <w:lvlText w:val=""/>
      <w:lvlJc w:val="left"/>
      <w:pPr>
        <w:ind w:left="946" w:hanging="356"/>
      </w:pPr>
      <w:rPr>
        <w:rFonts w:ascii="Wingdings" w:eastAsia="Wingdings" w:hAnsi="Wingdings" w:hint="default"/>
        <w:sz w:val="22"/>
        <w:szCs w:val="22"/>
      </w:rPr>
    </w:lvl>
    <w:lvl w:ilvl="2" w:tplc="D7A08E12">
      <w:start w:val="1"/>
      <w:numFmt w:val="bullet"/>
      <w:lvlText w:val=""/>
      <w:lvlJc w:val="left"/>
      <w:pPr>
        <w:ind w:left="1023" w:hanging="365"/>
      </w:pPr>
      <w:rPr>
        <w:rFonts w:ascii="Wingdings" w:eastAsia="Wingdings" w:hAnsi="Wingdings" w:hint="default"/>
        <w:sz w:val="22"/>
        <w:szCs w:val="22"/>
      </w:rPr>
    </w:lvl>
    <w:lvl w:ilvl="3" w:tplc="C2860598">
      <w:start w:val="1"/>
      <w:numFmt w:val="bullet"/>
      <w:lvlText w:val="•"/>
      <w:lvlJc w:val="left"/>
      <w:pPr>
        <w:ind w:left="2020" w:hanging="365"/>
      </w:pPr>
      <w:rPr>
        <w:rFonts w:hint="default"/>
      </w:rPr>
    </w:lvl>
    <w:lvl w:ilvl="4" w:tplc="F342B19A">
      <w:start w:val="1"/>
      <w:numFmt w:val="bullet"/>
      <w:lvlText w:val="•"/>
      <w:lvlJc w:val="left"/>
      <w:pPr>
        <w:ind w:left="3017" w:hanging="365"/>
      </w:pPr>
      <w:rPr>
        <w:rFonts w:hint="default"/>
      </w:rPr>
    </w:lvl>
    <w:lvl w:ilvl="5" w:tplc="0D9EA266">
      <w:start w:val="1"/>
      <w:numFmt w:val="bullet"/>
      <w:lvlText w:val="•"/>
      <w:lvlJc w:val="left"/>
      <w:pPr>
        <w:ind w:left="4014" w:hanging="365"/>
      </w:pPr>
      <w:rPr>
        <w:rFonts w:hint="default"/>
      </w:rPr>
    </w:lvl>
    <w:lvl w:ilvl="6" w:tplc="D0000E0E">
      <w:start w:val="1"/>
      <w:numFmt w:val="bullet"/>
      <w:lvlText w:val="•"/>
      <w:lvlJc w:val="left"/>
      <w:pPr>
        <w:ind w:left="5011" w:hanging="365"/>
      </w:pPr>
      <w:rPr>
        <w:rFonts w:hint="default"/>
      </w:rPr>
    </w:lvl>
    <w:lvl w:ilvl="7" w:tplc="8422ABEA">
      <w:start w:val="1"/>
      <w:numFmt w:val="bullet"/>
      <w:lvlText w:val="•"/>
      <w:lvlJc w:val="left"/>
      <w:pPr>
        <w:ind w:left="6008" w:hanging="365"/>
      </w:pPr>
      <w:rPr>
        <w:rFonts w:hint="default"/>
      </w:rPr>
    </w:lvl>
    <w:lvl w:ilvl="8" w:tplc="DEC6ECBA">
      <w:start w:val="1"/>
      <w:numFmt w:val="bullet"/>
      <w:lvlText w:val="•"/>
      <w:lvlJc w:val="left"/>
      <w:pPr>
        <w:ind w:left="7005" w:hanging="365"/>
      </w:pPr>
      <w:rPr>
        <w:rFonts w:hint="default"/>
      </w:rPr>
    </w:lvl>
  </w:abstractNum>
  <w:abstractNum w:abstractNumId="3">
    <w:nsid w:val="0D954DB9"/>
    <w:multiLevelType w:val="hybridMultilevel"/>
    <w:tmpl w:val="EFF8A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883778"/>
    <w:multiLevelType w:val="hybridMultilevel"/>
    <w:tmpl w:val="085AB4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3F7C14"/>
    <w:multiLevelType w:val="hybridMultilevel"/>
    <w:tmpl w:val="E718236C"/>
    <w:lvl w:ilvl="0" w:tplc="60249B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559D4"/>
    <w:multiLevelType w:val="multilevel"/>
    <w:tmpl w:val="B2E4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3371B"/>
    <w:multiLevelType w:val="hybridMultilevel"/>
    <w:tmpl w:val="9F90C5D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7016F"/>
    <w:multiLevelType w:val="multilevel"/>
    <w:tmpl w:val="5DDA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5F6CCB"/>
    <w:multiLevelType w:val="hybridMultilevel"/>
    <w:tmpl w:val="BBE491E4"/>
    <w:lvl w:ilvl="0" w:tplc="2B9C5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80BAE"/>
    <w:multiLevelType w:val="hybridMultilevel"/>
    <w:tmpl w:val="DE1C9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AE42B8"/>
    <w:multiLevelType w:val="hybridMultilevel"/>
    <w:tmpl w:val="03981FDA"/>
    <w:lvl w:ilvl="0" w:tplc="A2EA6B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F1F73"/>
    <w:multiLevelType w:val="hybridMultilevel"/>
    <w:tmpl w:val="6D14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024A2"/>
    <w:multiLevelType w:val="hybridMultilevel"/>
    <w:tmpl w:val="49280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E27776"/>
    <w:multiLevelType w:val="hybridMultilevel"/>
    <w:tmpl w:val="55006C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9EE1EF9"/>
    <w:multiLevelType w:val="hybridMultilevel"/>
    <w:tmpl w:val="3578C5D6"/>
    <w:lvl w:ilvl="0" w:tplc="2E1E8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110C3"/>
    <w:multiLevelType w:val="hybridMultilevel"/>
    <w:tmpl w:val="8FC0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C40B7"/>
    <w:multiLevelType w:val="hybridMultilevel"/>
    <w:tmpl w:val="EE0A97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C9F3C8D"/>
    <w:multiLevelType w:val="hybridMultilevel"/>
    <w:tmpl w:val="4C1067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15"/>
  </w:num>
  <w:num w:numId="5">
    <w:abstractNumId w:val="18"/>
  </w:num>
  <w:num w:numId="6">
    <w:abstractNumId w:val="4"/>
  </w:num>
  <w:num w:numId="7">
    <w:abstractNumId w:val="17"/>
  </w:num>
  <w:num w:numId="8">
    <w:abstractNumId w:val="0"/>
  </w:num>
  <w:num w:numId="9">
    <w:abstractNumId w:val="13"/>
  </w:num>
  <w:num w:numId="10">
    <w:abstractNumId w:val="12"/>
  </w:num>
  <w:num w:numId="11">
    <w:abstractNumId w:val="7"/>
  </w:num>
  <w:num w:numId="12">
    <w:abstractNumId w:val="9"/>
  </w:num>
  <w:num w:numId="13">
    <w:abstractNumId w:val="16"/>
  </w:num>
  <w:num w:numId="14">
    <w:abstractNumId w:val="6"/>
  </w:num>
  <w:num w:numId="15">
    <w:abstractNumId w:val="5"/>
  </w:num>
  <w:num w:numId="16">
    <w:abstractNumId w:val="14"/>
  </w:num>
  <w:num w:numId="17">
    <w:abstractNumId w:val="10"/>
  </w:num>
  <w:num w:numId="18">
    <w:abstractNumId w:val="2"/>
  </w:num>
  <w:num w:numId="19">
    <w:abstractNumId w:val="8"/>
  </w:num>
  <w:num w:numId="20">
    <w:abstractNumId w:val="1"/>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7D"/>
    <w:rsid w:val="00003980"/>
    <w:rsid w:val="000068F0"/>
    <w:rsid w:val="00007053"/>
    <w:rsid w:val="00016CB0"/>
    <w:rsid w:val="00020DA1"/>
    <w:rsid w:val="000214F6"/>
    <w:rsid w:val="00021804"/>
    <w:rsid w:val="0002348A"/>
    <w:rsid w:val="0002722F"/>
    <w:rsid w:val="000320F0"/>
    <w:rsid w:val="00032E4C"/>
    <w:rsid w:val="0003667F"/>
    <w:rsid w:val="00050FF2"/>
    <w:rsid w:val="00054E5E"/>
    <w:rsid w:val="00060147"/>
    <w:rsid w:val="00062212"/>
    <w:rsid w:val="000631A2"/>
    <w:rsid w:val="00066875"/>
    <w:rsid w:val="0007169A"/>
    <w:rsid w:val="00071F9E"/>
    <w:rsid w:val="000805EB"/>
    <w:rsid w:val="00084392"/>
    <w:rsid w:val="00084CE2"/>
    <w:rsid w:val="00087485"/>
    <w:rsid w:val="0009067A"/>
    <w:rsid w:val="00091FA7"/>
    <w:rsid w:val="000A075C"/>
    <w:rsid w:val="000A2C38"/>
    <w:rsid w:val="000A64FF"/>
    <w:rsid w:val="000B004D"/>
    <w:rsid w:val="000B387B"/>
    <w:rsid w:val="000B428A"/>
    <w:rsid w:val="000B7467"/>
    <w:rsid w:val="000C350B"/>
    <w:rsid w:val="000D5358"/>
    <w:rsid w:val="000D5AA2"/>
    <w:rsid w:val="000D700F"/>
    <w:rsid w:val="000D723E"/>
    <w:rsid w:val="000E13DB"/>
    <w:rsid w:val="000E30A0"/>
    <w:rsid w:val="000E6342"/>
    <w:rsid w:val="000F105E"/>
    <w:rsid w:val="000F5E7E"/>
    <w:rsid w:val="0010214F"/>
    <w:rsid w:val="00105FE2"/>
    <w:rsid w:val="00106612"/>
    <w:rsid w:val="0011060B"/>
    <w:rsid w:val="001117FE"/>
    <w:rsid w:val="00120D5A"/>
    <w:rsid w:val="00120DD4"/>
    <w:rsid w:val="00126426"/>
    <w:rsid w:val="001315DA"/>
    <w:rsid w:val="00135E28"/>
    <w:rsid w:val="00136C8D"/>
    <w:rsid w:val="00140467"/>
    <w:rsid w:val="00140912"/>
    <w:rsid w:val="001428FC"/>
    <w:rsid w:val="0014616A"/>
    <w:rsid w:val="00153268"/>
    <w:rsid w:val="00153BE2"/>
    <w:rsid w:val="00156600"/>
    <w:rsid w:val="00156D80"/>
    <w:rsid w:val="001626D4"/>
    <w:rsid w:val="00163B97"/>
    <w:rsid w:val="00170ADE"/>
    <w:rsid w:val="001728CF"/>
    <w:rsid w:val="001742E3"/>
    <w:rsid w:val="001761E7"/>
    <w:rsid w:val="0018576E"/>
    <w:rsid w:val="00186F61"/>
    <w:rsid w:val="00187EEF"/>
    <w:rsid w:val="00192575"/>
    <w:rsid w:val="0019365E"/>
    <w:rsid w:val="0019457A"/>
    <w:rsid w:val="00196B3D"/>
    <w:rsid w:val="001A03BB"/>
    <w:rsid w:val="001A3566"/>
    <w:rsid w:val="001A72F8"/>
    <w:rsid w:val="001B4E3C"/>
    <w:rsid w:val="001C0B27"/>
    <w:rsid w:val="001C22DD"/>
    <w:rsid w:val="001C495D"/>
    <w:rsid w:val="001D56A0"/>
    <w:rsid w:val="001F2986"/>
    <w:rsid w:val="001F4354"/>
    <w:rsid w:val="0020008E"/>
    <w:rsid w:val="0020035F"/>
    <w:rsid w:val="00201149"/>
    <w:rsid w:val="002019C4"/>
    <w:rsid w:val="00201F9D"/>
    <w:rsid w:val="002165EE"/>
    <w:rsid w:val="00220F1A"/>
    <w:rsid w:val="00223419"/>
    <w:rsid w:val="00225960"/>
    <w:rsid w:val="002269BE"/>
    <w:rsid w:val="002318AF"/>
    <w:rsid w:val="00232459"/>
    <w:rsid w:val="00240FDE"/>
    <w:rsid w:val="00243922"/>
    <w:rsid w:val="00243C9E"/>
    <w:rsid w:val="00244B95"/>
    <w:rsid w:val="0024755B"/>
    <w:rsid w:val="00247FB3"/>
    <w:rsid w:val="002531AA"/>
    <w:rsid w:val="002570EC"/>
    <w:rsid w:val="002601B6"/>
    <w:rsid w:val="00263323"/>
    <w:rsid w:val="00264F2C"/>
    <w:rsid w:val="00267E49"/>
    <w:rsid w:val="0029074B"/>
    <w:rsid w:val="0029152C"/>
    <w:rsid w:val="00295FAE"/>
    <w:rsid w:val="002A031E"/>
    <w:rsid w:val="002A111F"/>
    <w:rsid w:val="002A23B4"/>
    <w:rsid w:val="002A51FE"/>
    <w:rsid w:val="002B23D7"/>
    <w:rsid w:val="002B69F8"/>
    <w:rsid w:val="002B6A67"/>
    <w:rsid w:val="002C0A74"/>
    <w:rsid w:val="002C5C5D"/>
    <w:rsid w:val="002D04D8"/>
    <w:rsid w:val="002D69DA"/>
    <w:rsid w:val="002E08DC"/>
    <w:rsid w:val="002E6C9A"/>
    <w:rsid w:val="002F34A2"/>
    <w:rsid w:val="003104F4"/>
    <w:rsid w:val="003166D0"/>
    <w:rsid w:val="00317009"/>
    <w:rsid w:val="003176F1"/>
    <w:rsid w:val="003200FA"/>
    <w:rsid w:val="0032074B"/>
    <w:rsid w:val="00324573"/>
    <w:rsid w:val="0033087A"/>
    <w:rsid w:val="003314F9"/>
    <w:rsid w:val="003326AE"/>
    <w:rsid w:val="00345CEB"/>
    <w:rsid w:val="00346E5B"/>
    <w:rsid w:val="0035259D"/>
    <w:rsid w:val="00361293"/>
    <w:rsid w:val="003651F1"/>
    <w:rsid w:val="003666C9"/>
    <w:rsid w:val="003703CD"/>
    <w:rsid w:val="00371A9E"/>
    <w:rsid w:val="0037717F"/>
    <w:rsid w:val="00377DB8"/>
    <w:rsid w:val="00380E02"/>
    <w:rsid w:val="0038267D"/>
    <w:rsid w:val="00385399"/>
    <w:rsid w:val="00386783"/>
    <w:rsid w:val="003920C6"/>
    <w:rsid w:val="00392B08"/>
    <w:rsid w:val="0039416F"/>
    <w:rsid w:val="00396060"/>
    <w:rsid w:val="00397F21"/>
    <w:rsid w:val="003A2BE5"/>
    <w:rsid w:val="003A49C7"/>
    <w:rsid w:val="003A74F4"/>
    <w:rsid w:val="003B1161"/>
    <w:rsid w:val="003B4C75"/>
    <w:rsid w:val="003B7351"/>
    <w:rsid w:val="003D2402"/>
    <w:rsid w:val="003D4AC8"/>
    <w:rsid w:val="003D4F3B"/>
    <w:rsid w:val="003F0B2D"/>
    <w:rsid w:val="003F3935"/>
    <w:rsid w:val="003F5012"/>
    <w:rsid w:val="003F527D"/>
    <w:rsid w:val="003F556C"/>
    <w:rsid w:val="00401EA0"/>
    <w:rsid w:val="00404D2A"/>
    <w:rsid w:val="00411A42"/>
    <w:rsid w:val="0041273E"/>
    <w:rsid w:val="0041637D"/>
    <w:rsid w:val="0041790E"/>
    <w:rsid w:val="00436C82"/>
    <w:rsid w:val="004400B5"/>
    <w:rsid w:val="00450EFC"/>
    <w:rsid w:val="00452B53"/>
    <w:rsid w:val="0045308A"/>
    <w:rsid w:val="004571FD"/>
    <w:rsid w:val="00461680"/>
    <w:rsid w:val="004633CF"/>
    <w:rsid w:val="004643E6"/>
    <w:rsid w:val="004649B9"/>
    <w:rsid w:val="00470664"/>
    <w:rsid w:val="00471188"/>
    <w:rsid w:val="00473F0A"/>
    <w:rsid w:val="004756AA"/>
    <w:rsid w:val="00485387"/>
    <w:rsid w:val="00492E55"/>
    <w:rsid w:val="0049425B"/>
    <w:rsid w:val="004A0164"/>
    <w:rsid w:val="004B2B53"/>
    <w:rsid w:val="004B53DC"/>
    <w:rsid w:val="004B7871"/>
    <w:rsid w:val="004B7CFF"/>
    <w:rsid w:val="004C3393"/>
    <w:rsid w:val="004E05E9"/>
    <w:rsid w:val="004E57D9"/>
    <w:rsid w:val="004E752D"/>
    <w:rsid w:val="004F4E74"/>
    <w:rsid w:val="004F7F84"/>
    <w:rsid w:val="005006D1"/>
    <w:rsid w:val="0050160A"/>
    <w:rsid w:val="00505C2D"/>
    <w:rsid w:val="00513F39"/>
    <w:rsid w:val="005148C4"/>
    <w:rsid w:val="005156D8"/>
    <w:rsid w:val="00521535"/>
    <w:rsid w:val="00522011"/>
    <w:rsid w:val="005248A5"/>
    <w:rsid w:val="0052755A"/>
    <w:rsid w:val="00533A42"/>
    <w:rsid w:val="005412F5"/>
    <w:rsid w:val="00542B56"/>
    <w:rsid w:val="00552165"/>
    <w:rsid w:val="005531D7"/>
    <w:rsid w:val="00555C3A"/>
    <w:rsid w:val="00562631"/>
    <w:rsid w:val="0056431E"/>
    <w:rsid w:val="005654CE"/>
    <w:rsid w:val="00575960"/>
    <w:rsid w:val="00583B4F"/>
    <w:rsid w:val="00591055"/>
    <w:rsid w:val="005940B2"/>
    <w:rsid w:val="005B765A"/>
    <w:rsid w:val="005C0195"/>
    <w:rsid w:val="005C4A8F"/>
    <w:rsid w:val="005C55A2"/>
    <w:rsid w:val="005C607B"/>
    <w:rsid w:val="005C688B"/>
    <w:rsid w:val="005D087C"/>
    <w:rsid w:val="005D5E50"/>
    <w:rsid w:val="005D7919"/>
    <w:rsid w:val="005E7841"/>
    <w:rsid w:val="005F1EAC"/>
    <w:rsid w:val="00601919"/>
    <w:rsid w:val="006059AD"/>
    <w:rsid w:val="00606DF3"/>
    <w:rsid w:val="00614237"/>
    <w:rsid w:val="00614FDE"/>
    <w:rsid w:val="006153A9"/>
    <w:rsid w:val="0061694B"/>
    <w:rsid w:val="00620A38"/>
    <w:rsid w:val="00622193"/>
    <w:rsid w:val="00624C0F"/>
    <w:rsid w:val="00625C0D"/>
    <w:rsid w:val="0063302A"/>
    <w:rsid w:val="00635247"/>
    <w:rsid w:val="00652F95"/>
    <w:rsid w:val="006576E7"/>
    <w:rsid w:val="00662EB1"/>
    <w:rsid w:val="00663470"/>
    <w:rsid w:val="00663A22"/>
    <w:rsid w:val="00664BC8"/>
    <w:rsid w:val="0066509B"/>
    <w:rsid w:val="0066525A"/>
    <w:rsid w:val="00665870"/>
    <w:rsid w:val="00665965"/>
    <w:rsid w:val="00685C7D"/>
    <w:rsid w:val="006A04A6"/>
    <w:rsid w:val="006A39C4"/>
    <w:rsid w:val="006A74E4"/>
    <w:rsid w:val="006A7E8E"/>
    <w:rsid w:val="006B0A80"/>
    <w:rsid w:val="006D1C7E"/>
    <w:rsid w:val="006D70F1"/>
    <w:rsid w:val="006E33BD"/>
    <w:rsid w:val="006E4949"/>
    <w:rsid w:val="006F24B0"/>
    <w:rsid w:val="006F42F9"/>
    <w:rsid w:val="006F6308"/>
    <w:rsid w:val="006F741E"/>
    <w:rsid w:val="007033C7"/>
    <w:rsid w:val="00705ABC"/>
    <w:rsid w:val="00707593"/>
    <w:rsid w:val="00711937"/>
    <w:rsid w:val="0071617A"/>
    <w:rsid w:val="00724B9E"/>
    <w:rsid w:val="00740AF6"/>
    <w:rsid w:val="00750510"/>
    <w:rsid w:val="0075289D"/>
    <w:rsid w:val="00752E96"/>
    <w:rsid w:val="00756E50"/>
    <w:rsid w:val="007578CA"/>
    <w:rsid w:val="007753FD"/>
    <w:rsid w:val="00776C0C"/>
    <w:rsid w:val="00796178"/>
    <w:rsid w:val="007A1155"/>
    <w:rsid w:val="007A3B1D"/>
    <w:rsid w:val="007A41DA"/>
    <w:rsid w:val="007A484D"/>
    <w:rsid w:val="007B02F1"/>
    <w:rsid w:val="007B1DA1"/>
    <w:rsid w:val="007B429D"/>
    <w:rsid w:val="007B756E"/>
    <w:rsid w:val="007C7133"/>
    <w:rsid w:val="007D00AD"/>
    <w:rsid w:val="007D355C"/>
    <w:rsid w:val="007D4694"/>
    <w:rsid w:val="007F36E2"/>
    <w:rsid w:val="00817687"/>
    <w:rsid w:val="008213ED"/>
    <w:rsid w:val="00824BA9"/>
    <w:rsid w:val="00834384"/>
    <w:rsid w:val="00836FBF"/>
    <w:rsid w:val="008424E9"/>
    <w:rsid w:val="008443AE"/>
    <w:rsid w:val="00846D0A"/>
    <w:rsid w:val="00847BD2"/>
    <w:rsid w:val="00852640"/>
    <w:rsid w:val="00852794"/>
    <w:rsid w:val="00855EFC"/>
    <w:rsid w:val="00856D4F"/>
    <w:rsid w:val="008635CF"/>
    <w:rsid w:val="00871113"/>
    <w:rsid w:val="00874C9C"/>
    <w:rsid w:val="008770AF"/>
    <w:rsid w:val="00880ABC"/>
    <w:rsid w:val="00882CBE"/>
    <w:rsid w:val="008910EC"/>
    <w:rsid w:val="0089127C"/>
    <w:rsid w:val="00891BEB"/>
    <w:rsid w:val="00893B03"/>
    <w:rsid w:val="00895BB8"/>
    <w:rsid w:val="008A121D"/>
    <w:rsid w:val="008A1C16"/>
    <w:rsid w:val="008A36FD"/>
    <w:rsid w:val="008B43AF"/>
    <w:rsid w:val="008B5C2B"/>
    <w:rsid w:val="008B6FE4"/>
    <w:rsid w:val="008C05D8"/>
    <w:rsid w:val="008C2071"/>
    <w:rsid w:val="008C516D"/>
    <w:rsid w:val="008C7504"/>
    <w:rsid w:val="008E209C"/>
    <w:rsid w:val="008E5129"/>
    <w:rsid w:val="008F1835"/>
    <w:rsid w:val="008F37D3"/>
    <w:rsid w:val="008F7764"/>
    <w:rsid w:val="009044E8"/>
    <w:rsid w:val="00905959"/>
    <w:rsid w:val="009112E0"/>
    <w:rsid w:val="00912025"/>
    <w:rsid w:val="0091254B"/>
    <w:rsid w:val="00922DD2"/>
    <w:rsid w:val="009246ED"/>
    <w:rsid w:val="00925B40"/>
    <w:rsid w:val="00932D11"/>
    <w:rsid w:val="00932D99"/>
    <w:rsid w:val="00941812"/>
    <w:rsid w:val="009512FC"/>
    <w:rsid w:val="00957B77"/>
    <w:rsid w:val="0096298E"/>
    <w:rsid w:val="00971875"/>
    <w:rsid w:val="00971BB9"/>
    <w:rsid w:val="00976789"/>
    <w:rsid w:val="00976C27"/>
    <w:rsid w:val="00977C5A"/>
    <w:rsid w:val="009809DE"/>
    <w:rsid w:val="00981295"/>
    <w:rsid w:val="009827A0"/>
    <w:rsid w:val="00984847"/>
    <w:rsid w:val="00985108"/>
    <w:rsid w:val="00992368"/>
    <w:rsid w:val="009954FF"/>
    <w:rsid w:val="009A03CA"/>
    <w:rsid w:val="009A0C3A"/>
    <w:rsid w:val="009A1D5E"/>
    <w:rsid w:val="009A3398"/>
    <w:rsid w:val="009A5106"/>
    <w:rsid w:val="009B0698"/>
    <w:rsid w:val="009B160B"/>
    <w:rsid w:val="009B2E60"/>
    <w:rsid w:val="009B445B"/>
    <w:rsid w:val="009B4810"/>
    <w:rsid w:val="009B5052"/>
    <w:rsid w:val="009B7C66"/>
    <w:rsid w:val="009C02E8"/>
    <w:rsid w:val="009C0DF9"/>
    <w:rsid w:val="009C1302"/>
    <w:rsid w:val="009C1EB9"/>
    <w:rsid w:val="009C4E80"/>
    <w:rsid w:val="009C64F3"/>
    <w:rsid w:val="009D104E"/>
    <w:rsid w:val="009E5644"/>
    <w:rsid w:val="009F3C9E"/>
    <w:rsid w:val="009F4A7E"/>
    <w:rsid w:val="009F7C39"/>
    <w:rsid w:val="00A33ACB"/>
    <w:rsid w:val="00A36952"/>
    <w:rsid w:val="00A4175C"/>
    <w:rsid w:val="00A425BD"/>
    <w:rsid w:val="00A43763"/>
    <w:rsid w:val="00A44D6C"/>
    <w:rsid w:val="00A44F5E"/>
    <w:rsid w:val="00A54228"/>
    <w:rsid w:val="00A62492"/>
    <w:rsid w:val="00A63532"/>
    <w:rsid w:val="00A7173D"/>
    <w:rsid w:val="00A80D1A"/>
    <w:rsid w:val="00A82347"/>
    <w:rsid w:val="00A83BB3"/>
    <w:rsid w:val="00A84DF4"/>
    <w:rsid w:val="00A878A8"/>
    <w:rsid w:val="00A87905"/>
    <w:rsid w:val="00AA0C12"/>
    <w:rsid w:val="00AA3A82"/>
    <w:rsid w:val="00AA48DE"/>
    <w:rsid w:val="00AA703F"/>
    <w:rsid w:val="00AA7D85"/>
    <w:rsid w:val="00AC57C2"/>
    <w:rsid w:val="00AD0C6E"/>
    <w:rsid w:val="00AD6F93"/>
    <w:rsid w:val="00AE17EC"/>
    <w:rsid w:val="00AE2FDC"/>
    <w:rsid w:val="00AE5524"/>
    <w:rsid w:val="00AE5DFD"/>
    <w:rsid w:val="00AF1D11"/>
    <w:rsid w:val="00AF558E"/>
    <w:rsid w:val="00B06526"/>
    <w:rsid w:val="00B1170A"/>
    <w:rsid w:val="00B12B0C"/>
    <w:rsid w:val="00B21D1B"/>
    <w:rsid w:val="00B22449"/>
    <w:rsid w:val="00B31FA6"/>
    <w:rsid w:val="00B40A5A"/>
    <w:rsid w:val="00B502A6"/>
    <w:rsid w:val="00B6061D"/>
    <w:rsid w:val="00B62B01"/>
    <w:rsid w:val="00B63A24"/>
    <w:rsid w:val="00B643CA"/>
    <w:rsid w:val="00B71BDE"/>
    <w:rsid w:val="00B72A7A"/>
    <w:rsid w:val="00B7422E"/>
    <w:rsid w:val="00B74268"/>
    <w:rsid w:val="00B75D2A"/>
    <w:rsid w:val="00B86639"/>
    <w:rsid w:val="00B869B1"/>
    <w:rsid w:val="00B90DAF"/>
    <w:rsid w:val="00B926FE"/>
    <w:rsid w:val="00B92D8D"/>
    <w:rsid w:val="00B96843"/>
    <w:rsid w:val="00BA310B"/>
    <w:rsid w:val="00BB0EB4"/>
    <w:rsid w:val="00BB44CC"/>
    <w:rsid w:val="00BB4EDA"/>
    <w:rsid w:val="00BB69EC"/>
    <w:rsid w:val="00BB7A26"/>
    <w:rsid w:val="00BC2AF6"/>
    <w:rsid w:val="00BC6320"/>
    <w:rsid w:val="00BC71DD"/>
    <w:rsid w:val="00BC76B7"/>
    <w:rsid w:val="00BC7931"/>
    <w:rsid w:val="00BD20DD"/>
    <w:rsid w:val="00BE10AE"/>
    <w:rsid w:val="00BE32CE"/>
    <w:rsid w:val="00BE333F"/>
    <w:rsid w:val="00BF39CA"/>
    <w:rsid w:val="00BF4C5E"/>
    <w:rsid w:val="00C03D79"/>
    <w:rsid w:val="00C116C0"/>
    <w:rsid w:val="00C14526"/>
    <w:rsid w:val="00C17803"/>
    <w:rsid w:val="00C20A04"/>
    <w:rsid w:val="00C262AE"/>
    <w:rsid w:val="00C40B9B"/>
    <w:rsid w:val="00C41AAF"/>
    <w:rsid w:val="00C45619"/>
    <w:rsid w:val="00C4610A"/>
    <w:rsid w:val="00C574BF"/>
    <w:rsid w:val="00C60C68"/>
    <w:rsid w:val="00C677F4"/>
    <w:rsid w:val="00C67C11"/>
    <w:rsid w:val="00C70DA2"/>
    <w:rsid w:val="00C83150"/>
    <w:rsid w:val="00C9161A"/>
    <w:rsid w:val="00C91FB2"/>
    <w:rsid w:val="00C92887"/>
    <w:rsid w:val="00C9651E"/>
    <w:rsid w:val="00C971E2"/>
    <w:rsid w:val="00CA165B"/>
    <w:rsid w:val="00CB053B"/>
    <w:rsid w:val="00CB46F6"/>
    <w:rsid w:val="00CB559F"/>
    <w:rsid w:val="00CC3608"/>
    <w:rsid w:val="00CC3BE3"/>
    <w:rsid w:val="00CF0338"/>
    <w:rsid w:val="00CF12CA"/>
    <w:rsid w:val="00CF15C6"/>
    <w:rsid w:val="00CF2142"/>
    <w:rsid w:val="00D03CC2"/>
    <w:rsid w:val="00D05D62"/>
    <w:rsid w:val="00D06C9E"/>
    <w:rsid w:val="00D17BE8"/>
    <w:rsid w:val="00D3061B"/>
    <w:rsid w:val="00D306E4"/>
    <w:rsid w:val="00D32789"/>
    <w:rsid w:val="00D40480"/>
    <w:rsid w:val="00D42415"/>
    <w:rsid w:val="00D4386B"/>
    <w:rsid w:val="00D44CE9"/>
    <w:rsid w:val="00D47CD1"/>
    <w:rsid w:val="00D50A6F"/>
    <w:rsid w:val="00D514D1"/>
    <w:rsid w:val="00D56DD7"/>
    <w:rsid w:val="00D64CAE"/>
    <w:rsid w:val="00D65554"/>
    <w:rsid w:val="00D81E7D"/>
    <w:rsid w:val="00D87BF2"/>
    <w:rsid w:val="00D90A2F"/>
    <w:rsid w:val="00D92D43"/>
    <w:rsid w:val="00D93753"/>
    <w:rsid w:val="00D96459"/>
    <w:rsid w:val="00DA1D28"/>
    <w:rsid w:val="00DA3F1F"/>
    <w:rsid w:val="00DB188F"/>
    <w:rsid w:val="00DB693C"/>
    <w:rsid w:val="00DD055B"/>
    <w:rsid w:val="00DD568F"/>
    <w:rsid w:val="00DD5D9B"/>
    <w:rsid w:val="00DD77FC"/>
    <w:rsid w:val="00DE266A"/>
    <w:rsid w:val="00DE3B7D"/>
    <w:rsid w:val="00DE7AF2"/>
    <w:rsid w:val="00DF4EF4"/>
    <w:rsid w:val="00DF6937"/>
    <w:rsid w:val="00E06270"/>
    <w:rsid w:val="00E114F2"/>
    <w:rsid w:val="00E1222D"/>
    <w:rsid w:val="00E15CE3"/>
    <w:rsid w:val="00E20071"/>
    <w:rsid w:val="00E20BED"/>
    <w:rsid w:val="00E21685"/>
    <w:rsid w:val="00E26E15"/>
    <w:rsid w:val="00E34873"/>
    <w:rsid w:val="00E35672"/>
    <w:rsid w:val="00E37B53"/>
    <w:rsid w:val="00E37D85"/>
    <w:rsid w:val="00E43877"/>
    <w:rsid w:val="00E46BBF"/>
    <w:rsid w:val="00E50E19"/>
    <w:rsid w:val="00E55E73"/>
    <w:rsid w:val="00E577E9"/>
    <w:rsid w:val="00E579DD"/>
    <w:rsid w:val="00E626FA"/>
    <w:rsid w:val="00E63966"/>
    <w:rsid w:val="00E665E2"/>
    <w:rsid w:val="00E674F2"/>
    <w:rsid w:val="00E73A9E"/>
    <w:rsid w:val="00E7738E"/>
    <w:rsid w:val="00E77745"/>
    <w:rsid w:val="00E864DF"/>
    <w:rsid w:val="00E865DA"/>
    <w:rsid w:val="00E96845"/>
    <w:rsid w:val="00EA6F1A"/>
    <w:rsid w:val="00EB06EA"/>
    <w:rsid w:val="00EB7F90"/>
    <w:rsid w:val="00EC0252"/>
    <w:rsid w:val="00EC1D6F"/>
    <w:rsid w:val="00EC2736"/>
    <w:rsid w:val="00EC3A39"/>
    <w:rsid w:val="00EC42BE"/>
    <w:rsid w:val="00ED1969"/>
    <w:rsid w:val="00ED56A1"/>
    <w:rsid w:val="00ED5B84"/>
    <w:rsid w:val="00EE00FD"/>
    <w:rsid w:val="00EE0A4A"/>
    <w:rsid w:val="00EE360E"/>
    <w:rsid w:val="00EE488D"/>
    <w:rsid w:val="00EF1733"/>
    <w:rsid w:val="00EF34F5"/>
    <w:rsid w:val="00F018E5"/>
    <w:rsid w:val="00F0670A"/>
    <w:rsid w:val="00F06EB8"/>
    <w:rsid w:val="00F119D3"/>
    <w:rsid w:val="00F11FB2"/>
    <w:rsid w:val="00F149E9"/>
    <w:rsid w:val="00F16768"/>
    <w:rsid w:val="00F17BB4"/>
    <w:rsid w:val="00F20B79"/>
    <w:rsid w:val="00F222F7"/>
    <w:rsid w:val="00F2604C"/>
    <w:rsid w:val="00F2733D"/>
    <w:rsid w:val="00F33D28"/>
    <w:rsid w:val="00F35278"/>
    <w:rsid w:val="00F372AC"/>
    <w:rsid w:val="00F37A12"/>
    <w:rsid w:val="00F40C62"/>
    <w:rsid w:val="00F41795"/>
    <w:rsid w:val="00F515D2"/>
    <w:rsid w:val="00F53B76"/>
    <w:rsid w:val="00F5789A"/>
    <w:rsid w:val="00F671A8"/>
    <w:rsid w:val="00F710DA"/>
    <w:rsid w:val="00F71406"/>
    <w:rsid w:val="00F83441"/>
    <w:rsid w:val="00F85314"/>
    <w:rsid w:val="00F90A92"/>
    <w:rsid w:val="00F90CE3"/>
    <w:rsid w:val="00FA0186"/>
    <w:rsid w:val="00FA0638"/>
    <w:rsid w:val="00FA0E50"/>
    <w:rsid w:val="00FA7104"/>
    <w:rsid w:val="00FB3A8A"/>
    <w:rsid w:val="00FB5CAE"/>
    <w:rsid w:val="00FC1C6A"/>
    <w:rsid w:val="00FC39E6"/>
    <w:rsid w:val="00FD0D60"/>
    <w:rsid w:val="00FD2A5D"/>
    <w:rsid w:val="00FD622D"/>
    <w:rsid w:val="00FD7BDC"/>
    <w:rsid w:val="00FD7C8E"/>
    <w:rsid w:val="00FD7D40"/>
    <w:rsid w:val="00FF5657"/>
    <w:rsid w:val="00FF7449"/>
    <w:rsid w:val="00FF7E4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3A4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67" w:unhideWhenUsed="1"/>
    <w:lsdException w:name="Note Level 2" w:semiHidden="1" w:uiPriority="68" w:unhideWhenUsed="1" w:qFormat="1"/>
    <w:lsdException w:name="Note Level 3" w:semiHidden="1" w:uiPriority="69" w:unhideWhenUsed="1"/>
    <w:lsdException w:name="Note Level 4" w:semiHidden="1" w:uiPriority="70" w:unhideWhenUsed="1"/>
    <w:lsdException w:name="Note Level 5" w:semiHidden="1" w:uiPriority="71" w:unhideWhenUsed="1"/>
    <w:lsdException w:name="Note Level 6" w:semiHidden="1" w:uiPriority="72" w:unhideWhenUsed="1"/>
    <w:lsdException w:name="Note Level 7" w:semiHidden="1" w:uiPriority="73" w:unhideWhenUsed="1"/>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12CA"/>
  </w:style>
  <w:style w:type="paragraph" w:styleId="Heading1">
    <w:name w:val="heading 1"/>
    <w:basedOn w:val="Normal"/>
    <w:next w:val="Normal"/>
    <w:qFormat/>
    <w:rsid w:val="00CF12CA"/>
    <w:pPr>
      <w:keepNext/>
      <w:jc w:val="center"/>
      <w:outlineLvl w:val="0"/>
    </w:pPr>
    <w:rPr>
      <w:b/>
      <w:sz w:val="28"/>
    </w:rPr>
  </w:style>
  <w:style w:type="paragraph" w:styleId="Heading2">
    <w:name w:val="heading 2"/>
    <w:basedOn w:val="Normal"/>
    <w:next w:val="Normal"/>
    <w:qFormat/>
    <w:rsid w:val="00CF12CA"/>
    <w:pPr>
      <w:keepNext/>
      <w:jc w:val="center"/>
      <w:outlineLvl w:val="1"/>
    </w:pPr>
    <w:rPr>
      <w:b/>
      <w:bCs/>
    </w:rPr>
  </w:style>
  <w:style w:type="paragraph" w:styleId="Heading3">
    <w:name w:val="heading 3"/>
    <w:basedOn w:val="Normal"/>
    <w:next w:val="Normal"/>
    <w:qFormat/>
    <w:rsid w:val="00CF12CA"/>
    <w:pPr>
      <w:keepNext/>
      <w:outlineLvl w:val="2"/>
    </w:pPr>
    <w:rPr>
      <w:i/>
      <w:iCs/>
    </w:rPr>
  </w:style>
  <w:style w:type="paragraph" w:styleId="Heading4">
    <w:name w:val="heading 4"/>
    <w:basedOn w:val="Normal"/>
    <w:next w:val="Normal"/>
    <w:qFormat/>
    <w:rsid w:val="00CF12CA"/>
    <w:pPr>
      <w:keepNext/>
      <w:outlineLvl w:val="3"/>
    </w:pPr>
    <w:rPr>
      <w:b/>
      <w:bCs/>
    </w:rPr>
  </w:style>
  <w:style w:type="paragraph" w:styleId="Heading5">
    <w:name w:val="heading 5"/>
    <w:basedOn w:val="Normal"/>
    <w:next w:val="Normal"/>
    <w:qFormat/>
    <w:rsid w:val="00CF12CA"/>
    <w:pPr>
      <w:keepNext/>
      <w:outlineLvl w:val="4"/>
    </w:pPr>
    <w:rPr>
      <w:sz w:val="24"/>
    </w:rPr>
  </w:style>
  <w:style w:type="paragraph" w:styleId="Heading6">
    <w:name w:val="heading 6"/>
    <w:basedOn w:val="Normal"/>
    <w:next w:val="Normal"/>
    <w:link w:val="Heading6Char"/>
    <w:semiHidden/>
    <w:unhideWhenUsed/>
    <w:qFormat/>
    <w:rsid w:val="00135E28"/>
    <w:pPr>
      <w:spacing w:before="240" w:after="60"/>
      <w:outlineLvl w:val="5"/>
    </w:pPr>
    <w:rPr>
      <w:rFonts w:ascii="Cambria" w:eastAsia="ＭＳ 明朝" w:hAnsi="Cambria"/>
      <w:b/>
      <w:bCs/>
      <w:sz w:val="22"/>
      <w:szCs w:val="22"/>
    </w:rPr>
  </w:style>
  <w:style w:type="paragraph" w:styleId="Heading8">
    <w:name w:val="heading 8"/>
    <w:basedOn w:val="Normal"/>
    <w:next w:val="Normal"/>
    <w:qFormat/>
    <w:rsid w:val="00CF12CA"/>
    <w:pPr>
      <w:keepNext/>
      <w:outlineLvl w:val="7"/>
    </w:pPr>
    <w:rPr>
      <w:rFonts w:ascii="Arial" w:hAnsi="Arial" w:cs="Arial"/>
      <w:b/>
      <w:bCs/>
      <w:sz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2CA"/>
    <w:rPr>
      <w:color w:val="0000FF"/>
      <w:u w:val="single"/>
    </w:rPr>
  </w:style>
  <w:style w:type="character" w:styleId="FollowedHyperlink">
    <w:name w:val="FollowedHyperlink"/>
    <w:rsid w:val="00CF12CA"/>
    <w:rPr>
      <w:color w:val="800080"/>
      <w:u w:val="single"/>
    </w:rPr>
  </w:style>
  <w:style w:type="paragraph" w:styleId="BodyTextIndent">
    <w:name w:val="Body Text Indent"/>
    <w:basedOn w:val="Normal"/>
    <w:rsid w:val="00CF12CA"/>
    <w:pPr>
      <w:ind w:left="1440"/>
    </w:pPr>
  </w:style>
  <w:style w:type="paragraph" w:styleId="BlockText">
    <w:name w:val="Block Text"/>
    <w:basedOn w:val="Normal"/>
    <w:rsid w:val="00CF12CA"/>
    <w:pPr>
      <w:ind w:left="690" w:right="720"/>
    </w:pPr>
  </w:style>
  <w:style w:type="paragraph" w:styleId="BodyText">
    <w:name w:val="Body Text"/>
    <w:basedOn w:val="Normal"/>
    <w:rsid w:val="00CF12CA"/>
    <w:pPr>
      <w:jc w:val="center"/>
    </w:pPr>
    <w:rPr>
      <w:rFonts w:ascii="Arial" w:hAnsi="Arial"/>
      <w:i/>
      <w:sz w:val="18"/>
      <w:lang w:val="en-GB"/>
    </w:rPr>
  </w:style>
  <w:style w:type="paragraph" w:customStyle="1" w:styleId="coltext">
    <w:name w:val="col text"/>
    <w:aliases w:val="9 col text,ct"/>
    <w:basedOn w:val="Normal"/>
    <w:rsid w:val="00CF12CA"/>
    <w:pPr>
      <w:tabs>
        <w:tab w:val="left" w:pos="259"/>
      </w:tabs>
      <w:spacing w:before="80" w:after="80"/>
    </w:pPr>
    <w:rPr>
      <w:rFonts w:ascii="Book Antiqua" w:hAnsi="Book Antiqua"/>
      <w:sz w:val="24"/>
      <w:lang w:val="en-GB"/>
    </w:rPr>
  </w:style>
  <w:style w:type="paragraph" w:styleId="BodyText2">
    <w:name w:val="Body Text 2"/>
    <w:basedOn w:val="Normal"/>
    <w:rsid w:val="00CF12CA"/>
    <w:pPr>
      <w:ind w:right="-90"/>
      <w:jc w:val="both"/>
    </w:pPr>
  </w:style>
  <w:style w:type="paragraph" w:styleId="BodyText3">
    <w:name w:val="Body Text 3"/>
    <w:basedOn w:val="Normal"/>
    <w:rsid w:val="00CF12CA"/>
    <w:pPr>
      <w:ind w:right="-90"/>
      <w:jc w:val="both"/>
    </w:pPr>
    <w:rPr>
      <w:color w:val="000000"/>
    </w:rPr>
  </w:style>
  <w:style w:type="paragraph" w:styleId="BalloonText">
    <w:name w:val="Balloon Text"/>
    <w:basedOn w:val="Normal"/>
    <w:semiHidden/>
    <w:rsid w:val="00CF12CA"/>
    <w:rPr>
      <w:rFonts w:ascii="Tahoma" w:hAnsi="Tahoma" w:cs="Tahoma"/>
      <w:sz w:val="16"/>
      <w:szCs w:val="16"/>
    </w:rPr>
  </w:style>
  <w:style w:type="paragraph" w:styleId="Header">
    <w:name w:val="header"/>
    <w:basedOn w:val="Normal"/>
    <w:link w:val="HeaderChar"/>
    <w:rsid w:val="00074C09"/>
    <w:pPr>
      <w:tabs>
        <w:tab w:val="center" w:pos="4680"/>
        <w:tab w:val="right" w:pos="9360"/>
      </w:tabs>
    </w:pPr>
  </w:style>
  <w:style w:type="character" w:customStyle="1" w:styleId="HeaderChar">
    <w:name w:val="Header Char"/>
    <w:basedOn w:val="DefaultParagraphFont"/>
    <w:link w:val="Header"/>
    <w:rsid w:val="00074C09"/>
  </w:style>
  <w:style w:type="paragraph" w:styleId="Footer">
    <w:name w:val="footer"/>
    <w:basedOn w:val="Normal"/>
    <w:link w:val="FooterChar"/>
    <w:rsid w:val="00074C09"/>
    <w:pPr>
      <w:tabs>
        <w:tab w:val="center" w:pos="4680"/>
        <w:tab w:val="right" w:pos="9360"/>
      </w:tabs>
    </w:pPr>
  </w:style>
  <w:style w:type="character" w:customStyle="1" w:styleId="FooterChar">
    <w:name w:val="Footer Char"/>
    <w:basedOn w:val="DefaultParagraphFont"/>
    <w:link w:val="Footer"/>
    <w:rsid w:val="00074C09"/>
  </w:style>
  <w:style w:type="paragraph" w:styleId="NormalWeb">
    <w:name w:val="Normal (Web)"/>
    <w:basedOn w:val="Normal"/>
    <w:uiPriority w:val="99"/>
    <w:unhideWhenUsed/>
    <w:rsid w:val="0007386F"/>
    <w:pPr>
      <w:spacing w:after="270" w:line="270" w:lineRule="atLeast"/>
    </w:pPr>
    <w:rPr>
      <w:sz w:val="24"/>
      <w:szCs w:val="24"/>
    </w:rPr>
  </w:style>
  <w:style w:type="table" w:styleId="TableGrid">
    <w:name w:val="Table Grid"/>
    <w:basedOn w:val="TableNormal"/>
    <w:rsid w:val="00F96C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st">
    <w:name w:val="test"/>
    <w:semiHidden/>
    <w:rsid w:val="00473087"/>
    <w:rPr>
      <w:rFonts w:ascii="Arial" w:hAnsi="Arial" w:cs="Arial"/>
      <w:color w:val="000080"/>
      <w:sz w:val="20"/>
      <w:szCs w:val="20"/>
    </w:rPr>
  </w:style>
  <w:style w:type="paragraph" w:customStyle="1" w:styleId="ColorfulList-Accent11">
    <w:name w:val="Colorful List - Accent 11"/>
    <w:basedOn w:val="Normal"/>
    <w:uiPriority w:val="34"/>
    <w:qFormat/>
    <w:rsid w:val="001D2EB3"/>
    <w:pPr>
      <w:ind w:left="720"/>
      <w:contextualSpacing/>
    </w:pPr>
    <w:rPr>
      <w:rFonts w:ascii="Cambria" w:eastAsia="Cambria" w:hAnsi="Cambria"/>
      <w:sz w:val="24"/>
      <w:szCs w:val="24"/>
    </w:rPr>
  </w:style>
  <w:style w:type="character" w:styleId="CommentReference">
    <w:name w:val="annotation reference"/>
    <w:rsid w:val="00C17803"/>
    <w:rPr>
      <w:sz w:val="16"/>
      <w:szCs w:val="16"/>
    </w:rPr>
  </w:style>
  <w:style w:type="paragraph" w:styleId="CommentText">
    <w:name w:val="annotation text"/>
    <w:basedOn w:val="Normal"/>
    <w:link w:val="CommentTextChar"/>
    <w:rsid w:val="00C17803"/>
  </w:style>
  <w:style w:type="character" w:customStyle="1" w:styleId="CommentTextChar">
    <w:name w:val="Comment Text Char"/>
    <w:basedOn w:val="DefaultParagraphFont"/>
    <w:link w:val="CommentText"/>
    <w:rsid w:val="00C17803"/>
  </w:style>
  <w:style w:type="paragraph" w:styleId="CommentSubject">
    <w:name w:val="annotation subject"/>
    <w:basedOn w:val="CommentText"/>
    <w:next w:val="CommentText"/>
    <w:link w:val="CommentSubjectChar"/>
    <w:rsid w:val="00C17803"/>
    <w:rPr>
      <w:b/>
      <w:bCs/>
      <w:lang w:val="x-none" w:eastAsia="x-none"/>
    </w:rPr>
  </w:style>
  <w:style w:type="character" w:customStyle="1" w:styleId="CommentSubjectChar">
    <w:name w:val="Comment Subject Char"/>
    <w:link w:val="CommentSubject"/>
    <w:rsid w:val="00C17803"/>
    <w:rPr>
      <w:b/>
      <w:bCs/>
    </w:rPr>
  </w:style>
  <w:style w:type="character" w:styleId="Emphasis">
    <w:name w:val="Emphasis"/>
    <w:uiPriority w:val="20"/>
    <w:qFormat/>
    <w:rsid w:val="00401EA0"/>
    <w:rPr>
      <w:i/>
      <w:iCs/>
    </w:rPr>
  </w:style>
  <w:style w:type="character" w:customStyle="1" w:styleId="Heading6Char">
    <w:name w:val="Heading 6 Char"/>
    <w:link w:val="Heading6"/>
    <w:semiHidden/>
    <w:rsid w:val="00135E28"/>
    <w:rPr>
      <w:rFonts w:ascii="Cambria" w:eastAsia="ＭＳ 明朝" w:hAnsi="Cambria" w:cs="Times New Roman"/>
      <w:b/>
      <w:bCs/>
      <w:sz w:val="22"/>
      <w:szCs w:val="22"/>
    </w:rPr>
  </w:style>
  <w:style w:type="paragraph" w:styleId="ListParagraph">
    <w:name w:val="List Paragraph"/>
    <w:basedOn w:val="Normal"/>
    <w:uiPriority w:val="34"/>
    <w:qFormat/>
    <w:rsid w:val="00135E28"/>
    <w:pPr>
      <w:ind w:left="720"/>
      <w:contextualSpacing/>
    </w:pPr>
    <w:rPr>
      <w:rFonts w:ascii="Tms Rmn" w:hAnsi="Tms Rmn"/>
    </w:rPr>
  </w:style>
  <w:style w:type="character" w:customStyle="1" w:styleId="authorafilation1">
    <w:name w:val="author_afilation1"/>
    <w:rsid w:val="000E30A0"/>
    <w:rPr>
      <w:b w:val="0"/>
      <w:bCs w:val="0"/>
      <w:sz w:val="24"/>
      <w:szCs w:val="24"/>
    </w:rPr>
  </w:style>
  <w:style w:type="character" w:styleId="Strong">
    <w:name w:val="Strong"/>
    <w:uiPriority w:val="22"/>
    <w:qFormat/>
    <w:rsid w:val="000E30A0"/>
    <w:rPr>
      <w:b/>
      <w:bCs/>
    </w:rPr>
  </w:style>
  <w:style w:type="paragraph" w:customStyle="1" w:styleId="p1">
    <w:name w:val="p1"/>
    <w:basedOn w:val="Normal"/>
    <w:rsid w:val="001428FC"/>
    <w:rPr>
      <w:sz w:val="17"/>
      <w:szCs w:val="17"/>
    </w:rPr>
  </w:style>
  <w:style w:type="paragraph" w:customStyle="1" w:styleId="p2">
    <w:name w:val="p2"/>
    <w:basedOn w:val="Normal"/>
    <w:rsid w:val="001428FC"/>
    <w:rPr>
      <w:sz w:val="17"/>
      <w:szCs w:val="17"/>
    </w:rPr>
  </w:style>
  <w:style w:type="paragraph" w:customStyle="1" w:styleId="p3">
    <w:name w:val="p3"/>
    <w:basedOn w:val="Normal"/>
    <w:rsid w:val="001428FC"/>
    <w:rPr>
      <w:sz w:val="17"/>
      <w:szCs w:val="17"/>
    </w:rPr>
  </w:style>
  <w:style w:type="character" w:customStyle="1" w:styleId="s1">
    <w:name w:val="s1"/>
    <w:basedOn w:val="DefaultParagraphFont"/>
    <w:rsid w:val="001428FC"/>
    <w:rPr>
      <w:rFonts w:ascii="Times New Roman" w:hAnsi="Times New Roman" w:cs="Times New Roman" w:hint="default"/>
      <w:sz w:val="17"/>
      <w:szCs w:val="17"/>
    </w:rPr>
  </w:style>
  <w:style w:type="character" w:customStyle="1" w:styleId="s2">
    <w:name w:val="s2"/>
    <w:basedOn w:val="DefaultParagraphFont"/>
    <w:rsid w:val="001428FC"/>
    <w:rPr>
      <w:rFonts w:ascii="Times New Roman" w:hAnsi="Times New Roman" w:cs="Times New Roman" w:hint="default"/>
      <w:sz w:val="11"/>
      <w:szCs w:val="11"/>
    </w:rPr>
  </w:style>
  <w:style w:type="character" w:customStyle="1" w:styleId="s3">
    <w:name w:val="s3"/>
    <w:basedOn w:val="DefaultParagraphFont"/>
    <w:rsid w:val="001428FC"/>
    <w:rPr>
      <w:rFonts w:ascii="Courier New" w:hAnsi="Courier New" w:cs="Courier New" w:hint="default"/>
      <w:sz w:val="17"/>
      <w:szCs w:val="17"/>
    </w:rPr>
  </w:style>
  <w:style w:type="character" w:customStyle="1" w:styleId="apple-converted-space">
    <w:name w:val="apple-converted-space"/>
    <w:basedOn w:val="DefaultParagraphFont"/>
    <w:rsid w:val="0014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902">
      <w:bodyDiv w:val="1"/>
      <w:marLeft w:val="0"/>
      <w:marRight w:val="0"/>
      <w:marTop w:val="0"/>
      <w:marBottom w:val="0"/>
      <w:divBdr>
        <w:top w:val="none" w:sz="0" w:space="0" w:color="auto"/>
        <w:left w:val="none" w:sz="0" w:space="0" w:color="auto"/>
        <w:bottom w:val="none" w:sz="0" w:space="0" w:color="auto"/>
        <w:right w:val="none" w:sz="0" w:space="0" w:color="auto"/>
      </w:divBdr>
    </w:div>
    <w:div w:id="1386636585">
      <w:bodyDiv w:val="1"/>
      <w:marLeft w:val="0"/>
      <w:marRight w:val="0"/>
      <w:marTop w:val="0"/>
      <w:marBottom w:val="0"/>
      <w:divBdr>
        <w:top w:val="none" w:sz="0" w:space="0" w:color="auto"/>
        <w:left w:val="none" w:sz="0" w:space="0" w:color="auto"/>
        <w:bottom w:val="none" w:sz="0" w:space="0" w:color="auto"/>
        <w:right w:val="none" w:sz="0" w:space="0" w:color="auto"/>
      </w:divBdr>
    </w:div>
    <w:div w:id="13874139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o.csuci.edu/tutoring" TargetMode="External"/><Relationship Id="rId12" Type="http://schemas.openxmlformats.org/officeDocument/2006/relationships/hyperlink" Target="https://senate.csuci.edu/resolutions/2016-2017/sr-16-01-resolution-on-commitment-to-equity-inclusion-civil-discourse-at-ci.pdf" TargetMode="External"/><Relationship Id="rId13" Type="http://schemas.openxmlformats.org/officeDocument/2006/relationships/hyperlink" Target="https://www.csuci.edu/basicneeds/"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suci.edu/dass/students/apply-for-services.htm" TargetMode="External"/><Relationship Id="rId9" Type="http://schemas.openxmlformats.org/officeDocument/2006/relationships/hyperlink" Target="http://www.csuci.edu/campuslife/student-conduct/academic-dishonesty.htm" TargetMode="External"/><Relationship Id="rId10" Type="http://schemas.openxmlformats.org/officeDocument/2006/relationships/hyperlink" Target="https://senate.csuci.edu/policies/2013-2014/sp-13-06-policy-on-academic-dishonesty-rev-oc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5E2B-C92A-9C49-9EC3-BD795640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1792</Words>
  <Characters>10215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MANAGEMENT CONCEPTS</vt:lpstr>
    </vt:vector>
  </TitlesOfParts>
  <Company>California Lutheran University</Company>
  <LinksUpToDate>false</LinksUpToDate>
  <CharactersWithSpaces>11984</CharactersWithSpaces>
  <SharedDoc>false</SharedDoc>
  <HLinks>
    <vt:vector size="114" baseType="variant">
      <vt:variant>
        <vt:i4>5701718</vt:i4>
      </vt:variant>
      <vt:variant>
        <vt:i4>54</vt:i4>
      </vt:variant>
      <vt:variant>
        <vt:i4>0</vt:i4>
      </vt:variant>
      <vt:variant>
        <vt:i4>5</vt:i4>
      </vt:variant>
      <vt:variant>
        <vt:lpwstr>http://www.cengagebrain.com/</vt:lpwstr>
      </vt:variant>
      <vt:variant>
        <vt:lpwstr/>
      </vt:variant>
      <vt:variant>
        <vt:i4>327765</vt:i4>
      </vt:variant>
      <vt:variant>
        <vt:i4>51</vt:i4>
      </vt:variant>
      <vt:variant>
        <vt:i4>0</vt:i4>
      </vt:variant>
      <vt:variant>
        <vt:i4>5</vt:i4>
      </vt:variant>
      <vt:variant>
        <vt:lpwstr>http://www.microsoft.com/downloads/details.aspx?FamilyId=8A5AF9D7-08A7-41BA-8844-76BB94228957&amp;displaylang=en</vt:lpwstr>
      </vt:variant>
      <vt:variant>
        <vt:lpwstr/>
      </vt:variant>
      <vt:variant>
        <vt:i4>2293802</vt:i4>
      </vt:variant>
      <vt:variant>
        <vt:i4>48</vt:i4>
      </vt:variant>
      <vt:variant>
        <vt:i4>0</vt:i4>
      </vt:variant>
      <vt:variant>
        <vt:i4>5</vt:i4>
      </vt:variant>
      <vt:variant>
        <vt:lpwstr>https://people.highline.edu/mgirvin/ExcelIsFun.htm</vt:lpwstr>
      </vt:variant>
      <vt:variant>
        <vt:lpwstr/>
      </vt:variant>
      <vt:variant>
        <vt:i4>7077903</vt:i4>
      </vt:variant>
      <vt:variant>
        <vt:i4>45</vt:i4>
      </vt:variant>
      <vt:variant>
        <vt:i4>0</vt:i4>
      </vt:variant>
      <vt:variant>
        <vt:i4>5</vt:i4>
      </vt:variant>
      <vt:variant>
        <vt:lpwstr>http://people.usd.edu/~bwjames/tut/excel/index.html</vt:lpwstr>
      </vt:variant>
      <vt:variant>
        <vt:lpwstr/>
      </vt:variant>
      <vt:variant>
        <vt:i4>107</vt:i4>
      </vt:variant>
      <vt:variant>
        <vt:i4>42</vt:i4>
      </vt:variant>
      <vt:variant>
        <vt:i4>0</vt:i4>
      </vt:variant>
      <vt:variant>
        <vt:i4>5</vt:i4>
      </vt:variant>
      <vt:variant>
        <vt:lpwstr>http://www.youtube.com/watch?v=efo45eAu-K8&amp;feature=relmfu</vt:lpwstr>
      </vt:variant>
      <vt:variant>
        <vt:lpwstr/>
      </vt:variant>
      <vt:variant>
        <vt:i4>7602265</vt:i4>
      </vt:variant>
      <vt:variant>
        <vt:i4>39</vt:i4>
      </vt:variant>
      <vt:variant>
        <vt:i4>0</vt:i4>
      </vt:variant>
      <vt:variant>
        <vt:i4>5</vt:i4>
      </vt:variant>
      <vt:variant>
        <vt:lpwstr>http://www.youtube.com/watch?v=4AZ8G_MqyiM</vt:lpwstr>
      </vt:variant>
      <vt:variant>
        <vt:lpwstr/>
      </vt:variant>
      <vt:variant>
        <vt:i4>2097276</vt:i4>
      </vt:variant>
      <vt:variant>
        <vt:i4>36</vt:i4>
      </vt:variant>
      <vt:variant>
        <vt:i4>0</vt:i4>
      </vt:variant>
      <vt:variant>
        <vt:i4>5</vt:i4>
      </vt:variant>
      <vt:variant>
        <vt:lpwstr>http://www.youtube.com/watch?v=5TMaz521z3w&amp;feature=related</vt:lpwstr>
      </vt:variant>
      <vt:variant>
        <vt:lpwstr/>
      </vt:variant>
      <vt:variant>
        <vt:i4>2818143</vt:i4>
      </vt:variant>
      <vt:variant>
        <vt:i4>33</vt:i4>
      </vt:variant>
      <vt:variant>
        <vt:i4>0</vt:i4>
      </vt:variant>
      <vt:variant>
        <vt:i4>5</vt:i4>
      </vt:variant>
      <vt:variant>
        <vt:lpwstr>http://office.microsoft.com/en-us/excel-help/make-the-switch-to-excel-2010-RZ101809963.aspx</vt:lpwstr>
      </vt:variant>
      <vt:variant>
        <vt:lpwstr/>
      </vt:variant>
      <vt:variant>
        <vt:i4>2031650</vt:i4>
      </vt:variant>
      <vt:variant>
        <vt:i4>30</vt:i4>
      </vt:variant>
      <vt:variant>
        <vt:i4>0</vt:i4>
      </vt:variant>
      <vt:variant>
        <vt:i4>5</vt:i4>
      </vt:variant>
      <vt:variant>
        <vt:lpwstr>http://www.youtube.com/watch?v=nfv1z2ko6jk&amp;feature=relmfu</vt:lpwstr>
      </vt:variant>
      <vt:variant>
        <vt:lpwstr/>
      </vt:variant>
      <vt:variant>
        <vt:i4>7143524</vt:i4>
      </vt:variant>
      <vt:variant>
        <vt:i4>27</vt:i4>
      </vt:variant>
      <vt:variant>
        <vt:i4>0</vt:i4>
      </vt:variant>
      <vt:variant>
        <vt:i4>5</vt:i4>
      </vt:variant>
      <vt:variant>
        <vt:lpwstr>javascript:AppendPopup(this,'ofAddIn_1_1')</vt:lpwstr>
      </vt:variant>
      <vt:variant>
        <vt:lpwstr/>
      </vt:variant>
      <vt:variant>
        <vt:i4>3932241</vt:i4>
      </vt:variant>
      <vt:variant>
        <vt:i4>24</vt:i4>
      </vt:variant>
      <vt:variant>
        <vt:i4>0</vt:i4>
      </vt:variant>
      <vt:variant>
        <vt:i4>5</vt:i4>
      </vt:variant>
      <vt:variant>
        <vt:lpwstr>http://www.callutheran.edu/car/contact/</vt:lpwstr>
      </vt:variant>
      <vt:variant>
        <vt:lpwstr/>
      </vt:variant>
      <vt:variant>
        <vt:i4>983101</vt:i4>
      </vt:variant>
      <vt:variant>
        <vt:i4>21</vt:i4>
      </vt:variant>
      <vt:variant>
        <vt:i4>0</vt:i4>
      </vt:variant>
      <vt:variant>
        <vt:i4>5</vt:i4>
      </vt:variant>
      <vt:variant>
        <vt:lpwstr>mailto:writingcenter@callutheran.edu</vt:lpwstr>
      </vt:variant>
      <vt:variant>
        <vt:lpwstr/>
      </vt:variant>
      <vt:variant>
        <vt:i4>6422556</vt:i4>
      </vt:variant>
      <vt:variant>
        <vt:i4>18</vt:i4>
      </vt:variant>
      <vt:variant>
        <vt:i4>0</vt:i4>
      </vt:variant>
      <vt:variant>
        <vt:i4>5</vt:i4>
      </vt:variant>
      <vt:variant>
        <vt:lpwstr>http://www.callutheran.edu/writing_center/</vt:lpwstr>
      </vt:variant>
      <vt:variant>
        <vt:lpwstr/>
      </vt:variant>
      <vt:variant>
        <vt:i4>5832809</vt:i4>
      </vt:variant>
      <vt:variant>
        <vt:i4>15</vt:i4>
      </vt:variant>
      <vt:variant>
        <vt:i4>0</vt:i4>
      </vt:variant>
      <vt:variant>
        <vt:i4>5</vt:i4>
      </vt:variant>
      <vt:variant>
        <vt:lpwstr>http://www.callutheran.edu/iss/research/satellite.php</vt:lpwstr>
      </vt:variant>
      <vt:variant>
        <vt:lpwstr/>
      </vt:variant>
      <vt:variant>
        <vt:i4>655366</vt:i4>
      </vt:variant>
      <vt:variant>
        <vt:i4>12</vt:i4>
      </vt:variant>
      <vt:variant>
        <vt:i4>0</vt:i4>
      </vt:variant>
      <vt:variant>
        <vt:i4>5</vt:i4>
      </vt:variant>
      <vt:variant>
        <vt:lpwstr>../../../../../Library/Mail/meclarey/Local%20Settings/Temporary%20Internet%20Files/Content.Outlook/AppData/Local/Microsoft/Windows/Temporary%20Internet%20Files/Content.Outlook/B4UVUEVU/CLULibrary@callutheran.edu</vt:lpwstr>
      </vt:variant>
      <vt:variant>
        <vt:lpwstr/>
      </vt:variant>
      <vt:variant>
        <vt:i4>196622</vt:i4>
      </vt:variant>
      <vt:variant>
        <vt:i4>9</vt:i4>
      </vt:variant>
      <vt:variant>
        <vt:i4>0</vt:i4>
      </vt:variant>
      <vt:variant>
        <vt:i4>5</vt:i4>
      </vt:variant>
      <vt:variant>
        <vt:lpwstr>http://www.callutheran.edu/iss/research/</vt:lpwstr>
      </vt:variant>
      <vt:variant>
        <vt:lpwstr/>
      </vt:variant>
      <vt:variant>
        <vt:i4>4849673</vt:i4>
      </vt:variant>
      <vt:variant>
        <vt:i4>6</vt:i4>
      </vt:variant>
      <vt:variant>
        <vt:i4>0</vt:i4>
      </vt:variant>
      <vt:variant>
        <vt:i4>5</vt:i4>
      </vt:variant>
      <vt:variant>
        <vt:lpwstr>http://courseval.callutheran.edu</vt:lpwstr>
      </vt:variant>
      <vt:variant>
        <vt:lpwstr/>
      </vt:variant>
      <vt:variant>
        <vt:i4>589947</vt:i4>
      </vt:variant>
      <vt:variant>
        <vt:i4>3</vt:i4>
      </vt:variant>
      <vt:variant>
        <vt:i4>0</vt:i4>
      </vt:variant>
      <vt:variant>
        <vt:i4>5</vt:i4>
      </vt:variant>
      <vt:variant>
        <vt:lpwstr>http://www.callutheran.edu/ctl/Blackboard.php</vt:lpwstr>
      </vt:variant>
      <vt:variant>
        <vt:lpwstr/>
      </vt:variant>
      <vt:variant>
        <vt:i4>7667802</vt:i4>
      </vt:variant>
      <vt:variant>
        <vt:i4>0</vt:i4>
      </vt:variant>
      <vt:variant>
        <vt:i4>0</vt:i4>
      </vt:variant>
      <vt:variant>
        <vt:i4>5</vt:i4>
      </vt:variant>
      <vt:variant>
        <vt:lpwstr>mailto:ohanian@callutheran.edu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CONCEPTS</dc:title>
  <dc:subject/>
  <dc:creator>McANDREW</dc:creator>
  <cp:keywords/>
  <dc:description/>
  <cp:lastModifiedBy>carlo Ohanian</cp:lastModifiedBy>
  <cp:revision>7</cp:revision>
  <cp:lastPrinted>2018-01-01T20:22:00Z</cp:lastPrinted>
  <dcterms:created xsi:type="dcterms:W3CDTF">2017-12-20T05:57:00Z</dcterms:created>
  <dcterms:modified xsi:type="dcterms:W3CDTF">2018-01-04T21:08:00Z</dcterms:modified>
</cp:coreProperties>
</file>