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19" w:rsidRPr="001F513C" w:rsidRDefault="00E25214" w:rsidP="00E95419">
      <w:pPr>
        <w:rPr>
          <w:rFonts w:ascii="Garamond" w:hAnsi="Garamond"/>
          <w:b/>
          <w:caps/>
          <w:sz w:val="36"/>
          <w:szCs w:val="36"/>
        </w:rPr>
      </w:pPr>
      <w:r>
        <w:rPr>
          <w:rFonts w:ascii="Garamond" w:hAnsi="Garamond"/>
          <w:b/>
          <w:caps/>
          <w:sz w:val="36"/>
          <w:szCs w:val="36"/>
        </w:rPr>
        <w:t>econ</w:t>
      </w:r>
      <w:r w:rsidR="00E95419">
        <w:rPr>
          <w:rFonts w:ascii="Garamond" w:hAnsi="Garamond"/>
          <w:b/>
          <w:caps/>
          <w:sz w:val="36"/>
          <w:szCs w:val="36"/>
        </w:rPr>
        <w:t xml:space="preserve"> 11</w:t>
      </w:r>
      <w:r>
        <w:rPr>
          <w:rFonts w:ascii="Garamond" w:hAnsi="Garamond"/>
          <w:b/>
          <w:caps/>
          <w:sz w:val="36"/>
          <w:szCs w:val="36"/>
        </w:rPr>
        <w:t>1</w:t>
      </w:r>
      <w:r w:rsidR="00E95419" w:rsidRPr="001F513C">
        <w:rPr>
          <w:rFonts w:ascii="Garamond" w:hAnsi="Garamond"/>
          <w:b/>
          <w:caps/>
          <w:sz w:val="36"/>
          <w:szCs w:val="36"/>
        </w:rPr>
        <w:t xml:space="preserve">: </w:t>
      </w:r>
      <w:r w:rsidR="00E95419">
        <w:rPr>
          <w:rFonts w:ascii="Garamond" w:hAnsi="Garamond"/>
          <w:b/>
          <w:caps/>
          <w:sz w:val="36"/>
          <w:szCs w:val="36"/>
        </w:rPr>
        <w:t>PRINCIPLES of mAcroeconomics</w:t>
      </w:r>
    </w:p>
    <w:p w:rsidR="00E95419" w:rsidRDefault="00E95419" w:rsidP="00E95419">
      <w:pPr>
        <w:pBdr>
          <w:bottom w:val="single" w:sz="6" w:space="1" w:color="auto"/>
        </w:pBdr>
        <w:autoSpaceDE w:val="0"/>
        <w:autoSpaceDN w:val="0"/>
        <w:adjustRightInd w:val="0"/>
        <w:rPr>
          <w:rFonts w:ascii="Garamond" w:hAnsi="Garamond" w:cs="Garamond"/>
          <w:b/>
          <w:bCs/>
          <w:sz w:val="28"/>
          <w:szCs w:val="28"/>
        </w:rPr>
      </w:pPr>
      <w:r>
        <w:rPr>
          <w:rFonts w:ascii="Garamond" w:hAnsi="Garamond" w:cs="Garamond"/>
          <w:b/>
          <w:bCs/>
          <w:sz w:val="28"/>
          <w:szCs w:val="28"/>
        </w:rPr>
        <w:t>FALL 2012</w:t>
      </w:r>
    </w:p>
    <w:p w:rsidR="00E25214" w:rsidRPr="001F513C" w:rsidRDefault="00E25214" w:rsidP="00E25214">
      <w:pPr>
        <w:autoSpaceDE w:val="0"/>
        <w:autoSpaceDN w:val="0"/>
        <w:adjustRightInd w:val="0"/>
        <w:rPr>
          <w:rFonts w:ascii="Garamond" w:hAnsi="Garamond"/>
        </w:rPr>
      </w:pPr>
      <w:r w:rsidRPr="001F513C">
        <w:rPr>
          <w:rFonts w:ascii="Garamond" w:hAnsi="Garamond"/>
        </w:rPr>
        <w:t>Jared Barton</w:t>
      </w:r>
    </w:p>
    <w:p w:rsidR="00E25214" w:rsidRPr="001F513C" w:rsidRDefault="00E25214" w:rsidP="00E25214">
      <w:pPr>
        <w:autoSpaceDE w:val="0"/>
        <w:autoSpaceDN w:val="0"/>
        <w:adjustRightInd w:val="0"/>
        <w:rPr>
          <w:rFonts w:ascii="Garamond" w:hAnsi="Garamond"/>
        </w:rPr>
      </w:pPr>
      <w:r>
        <w:rPr>
          <w:rFonts w:ascii="Garamond" w:hAnsi="Garamond"/>
        </w:rPr>
        <w:t>2137 Sage Hall</w:t>
      </w:r>
    </w:p>
    <w:p w:rsidR="00E25214" w:rsidRPr="001F513C" w:rsidRDefault="00E25214" w:rsidP="00E25214">
      <w:pPr>
        <w:autoSpaceDE w:val="0"/>
        <w:autoSpaceDN w:val="0"/>
        <w:adjustRightInd w:val="0"/>
        <w:rPr>
          <w:rFonts w:ascii="Garamond" w:hAnsi="Garamond"/>
        </w:rPr>
      </w:pPr>
      <w:r w:rsidRPr="008B11EC">
        <w:rPr>
          <w:rFonts w:ascii="Garamond" w:hAnsi="Garamond"/>
        </w:rPr>
        <w:t xml:space="preserve">Office Hours: </w:t>
      </w:r>
      <w:r>
        <w:rPr>
          <w:rFonts w:ascii="Garamond" w:hAnsi="Garamond"/>
        </w:rPr>
        <w:t>Monday 8:00-9:00am, Tuesdays</w:t>
      </w:r>
      <w:r w:rsidRPr="008B11EC">
        <w:rPr>
          <w:rFonts w:ascii="Garamond" w:hAnsi="Garamond"/>
        </w:rPr>
        <w:t xml:space="preserve">, </w:t>
      </w:r>
      <w:r>
        <w:rPr>
          <w:rFonts w:ascii="Garamond" w:hAnsi="Garamond"/>
        </w:rPr>
        <w:t>2:00-4:00pm, Wednesdays 1:00-3:00pm (&amp; by appointment as needed)</w:t>
      </w:r>
    </w:p>
    <w:p w:rsidR="00E25214" w:rsidRPr="001F513C" w:rsidRDefault="00E25214" w:rsidP="00E25214">
      <w:pPr>
        <w:autoSpaceDE w:val="0"/>
        <w:autoSpaceDN w:val="0"/>
        <w:adjustRightInd w:val="0"/>
        <w:rPr>
          <w:rFonts w:ascii="Garamond" w:hAnsi="Garamond"/>
        </w:rPr>
      </w:pPr>
      <w:r>
        <w:rPr>
          <w:rFonts w:ascii="Garamond" w:hAnsi="Garamond"/>
        </w:rPr>
        <w:t>jared.barton@csuci.edu</w:t>
      </w:r>
    </w:p>
    <w:p w:rsidR="00E95419" w:rsidRDefault="00E95419" w:rsidP="00E95419">
      <w:pPr>
        <w:autoSpaceDE w:val="0"/>
        <w:autoSpaceDN w:val="0"/>
        <w:adjustRightInd w:val="0"/>
        <w:rPr>
          <w:rFonts w:ascii="Garamond" w:hAnsi="Garamond" w:cs="Garamond"/>
        </w:rPr>
      </w:pPr>
    </w:p>
    <w:p w:rsidR="006D2196" w:rsidRDefault="006D2196" w:rsidP="006D2196">
      <w:pPr>
        <w:autoSpaceDE w:val="0"/>
        <w:autoSpaceDN w:val="0"/>
        <w:adjustRightInd w:val="0"/>
        <w:rPr>
          <w:rFonts w:ascii="Garamond" w:hAnsi="Garamond"/>
        </w:rPr>
      </w:pPr>
      <w:r>
        <w:rPr>
          <w:rFonts w:ascii="Garamond" w:hAnsi="Garamond"/>
          <w:u w:val="single"/>
        </w:rPr>
        <w:t>Course Information</w:t>
      </w:r>
      <w:r>
        <w:rPr>
          <w:rFonts w:ascii="Garamond" w:hAnsi="Garamond"/>
        </w:rPr>
        <w:t>: Section 184</w:t>
      </w:r>
      <w:r>
        <w:rPr>
          <w:rFonts w:ascii="Garamond" w:hAnsi="Garamond"/>
        </w:rPr>
        <w:t>7</w:t>
      </w:r>
      <w:r>
        <w:rPr>
          <w:rFonts w:ascii="Garamond" w:hAnsi="Garamond"/>
        </w:rPr>
        <w:t>—</w:t>
      </w:r>
      <w:r>
        <w:rPr>
          <w:rFonts w:ascii="Garamond" w:hAnsi="Garamond"/>
        </w:rPr>
        <w:t>Mondays</w:t>
      </w:r>
      <w:r>
        <w:rPr>
          <w:rFonts w:ascii="Garamond" w:hAnsi="Garamond"/>
        </w:rPr>
        <w:t xml:space="preserve"> </w:t>
      </w:r>
      <w:r>
        <w:rPr>
          <w:rFonts w:ascii="Garamond" w:hAnsi="Garamond"/>
        </w:rPr>
        <w:t>9</w:t>
      </w:r>
      <w:r>
        <w:rPr>
          <w:rFonts w:ascii="Garamond" w:hAnsi="Garamond"/>
        </w:rPr>
        <w:t>:00-</w:t>
      </w:r>
      <w:r>
        <w:rPr>
          <w:rFonts w:ascii="Garamond" w:hAnsi="Garamond"/>
        </w:rPr>
        <w:t>11</w:t>
      </w:r>
      <w:r>
        <w:rPr>
          <w:rFonts w:ascii="Garamond" w:hAnsi="Garamond"/>
        </w:rPr>
        <w:t>:50</w:t>
      </w:r>
      <w:r>
        <w:rPr>
          <w:rFonts w:ascii="Garamond" w:hAnsi="Garamond"/>
        </w:rPr>
        <w:t>a</w:t>
      </w:r>
      <w:r>
        <w:rPr>
          <w:rFonts w:ascii="Garamond" w:hAnsi="Garamond"/>
        </w:rPr>
        <w:t xml:space="preserve">m, </w:t>
      </w:r>
      <w:r>
        <w:rPr>
          <w:rFonts w:ascii="Garamond" w:hAnsi="Garamond"/>
        </w:rPr>
        <w:t>Smith Decision Center 1908</w:t>
      </w:r>
    </w:p>
    <w:p w:rsidR="006D2196" w:rsidRPr="001F513C" w:rsidRDefault="006D2196" w:rsidP="006D2196">
      <w:pPr>
        <w:autoSpaceDE w:val="0"/>
        <w:autoSpaceDN w:val="0"/>
        <w:adjustRightInd w:val="0"/>
        <w:rPr>
          <w:rFonts w:ascii="Garamond" w:hAnsi="Garamond"/>
        </w:rPr>
      </w:pPr>
    </w:p>
    <w:p w:rsidR="00E95419" w:rsidRDefault="00E95419" w:rsidP="00E95419">
      <w:pPr>
        <w:autoSpaceDE w:val="0"/>
        <w:autoSpaceDN w:val="0"/>
        <w:adjustRightInd w:val="0"/>
        <w:rPr>
          <w:rFonts w:ascii="Garamond" w:hAnsi="Garamond" w:cs="Garamond"/>
        </w:rPr>
      </w:pPr>
      <w:r w:rsidRPr="00E95419">
        <w:rPr>
          <w:rFonts w:ascii="Garamond" w:hAnsi="Garamond" w:cs="Garamond"/>
          <w:u w:val="single"/>
        </w:rPr>
        <w:t>Textbook:</w:t>
      </w:r>
      <w:r>
        <w:rPr>
          <w:rFonts w:ascii="Garamond" w:hAnsi="Garamond" w:cs="Garamond"/>
        </w:rPr>
        <w:t xml:space="preserve"> Pearson Custom Business Resources for Econ 111, also known as </w:t>
      </w:r>
    </w:p>
    <w:p w:rsidR="00E95419" w:rsidRDefault="00E95419" w:rsidP="00E95419">
      <w:pPr>
        <w:autoSpaceDE w:val="0"/>
        <w:autoSpaceDN w:val="0"/>
        <w:adjustRightInd w:val="0"/>
        <w:rPr>
          <w:rFonts w:ascii="Garamond" w:hAnsi="Garamond" w:cs="Garamond"/>
        </w:rPr>
      </w:pPr>
      <w:proofErr w:type="gramStart"/>
      <w:r>
        <w:rPr>
          <w:rFonts w:ascii="Garamond" w:hAnsi="Garamond" w:cs="Garamond"/>
          <w:i/>
          <w:iCs/>
        </w:rPr>
        <w:t>Macroeconomics.</w:t>
      </w:r>
      <w:proofErr w:type="gramEnd"/>
      <w:r>
        <w:rPr>
          <w:rFonts w:ascii="Garamond" w:hAnsi="Garamond" w:cs="Garamond"/>
          <w:i/>
          <w:iCs/>
        </w:rPr>
        <w:t xml:space="preserve"> </w:t>
      </w:r>
      <w:r>
        <w:rPr>
          <w:rFonts w:ascii="Garamond" w:hAnsi="Garamond" w:cs="Garamond"/>
        </w:rPr>
        <w:t xml:space="preserve">3rd edition, by R. Glenn Hubbard and Anthony </w:t>
      </w:r>
      <w:proofErr w:type="spellStart"/>
      <w:r>
        <w:rPr>
          <w:rFonts w:ascii="Garamond" w:hAnsi="Garamond" w:cs="Garamond"/>
        </w:rPr>
        <w:t>Patick</w:t>
      </w:r>
      <w:proofErr w:type="spellEnd"/>
      <w:r>
        <w:rPr>
          <w:rFonts w:ascii="Garamond" w:hAnsi="Garamond" w:cs="Garamond"/>
        </w:rPr>
        <w:t xml:space="preserve"> O’Brien (Pearson</w:t>
      </w:r>
    </w:p>
    <w:p w:rsidR="00E95419" w:rsidRDefault="00E95419" w:rsidP="00E95419">
      <w:pPr>
        <w:autoSpaceDE w:val="0"/>
        <w:autoSpaceDN w:val="0"/>
        <w:adjustRightInd w:val="0"/>
        <w:rPr>
          <w:rFonts w:ascii="Garamond" w:hAnsi="Garamond" w:cs="Garamond"/>
          <w:sz w:val="14"/>
          <w:szCs w:val="14"/>
        </w:rPr>
      </w:pPr>
      <w:proofErr w:type="gramStart"/>
      <w:r>
        <w:rPr>
          <w:rFonts w:ascii="Garamond" w:hAnsi="Garamond" w:cs="Garamond"/>
        </w:rPr>
        <w:t>Prentice Hall), 2009.</w:t>
      </w:r>
      <w:proofErr w:type="gramEnd"/>
    </w:p>
    <w:p w:rsidR="00E95419" w:rsidRDefault="00E95419" w:rsidP="00E95419">
      <w:pPr>
        <w:autoSpaceDE w:val="0"/>
        <w:autoSpaceDN w:val="0"/>
        <w:adjustRightInd w:val="0"/>
        <w:rPr>
          <w:rFonts w:ascii="Garamond" w:hAnsi="Garamond" w:cs="Garamond"/>
        </w:rPr>
      </w:pPr>
    </w:p>
    <w:p w:rsidR="00E95419" w:rsidRPr="006D2196" w:rsidRDefault="00E95419" w:rsidP="006D2196">
      <w:pPr>
        <w:autoSpaceDE w:val="0"/>
        <w:autoSpaceDN w:val="0"/>
        <w:adjustRightInd w:val="0"/>
        <w:rPr>
          <w:rFonts w:ascii="Garamond" w:hAnsi="Garamond"/>
        </w:rPr>
      </w:pPr>
      <w:r w:rsidRPr="00E95419">
        <w:rPr>
          <w:rFonts w:ascii="Garamond" w:hAnsi="Garamond" w:cs="Garamond"/>
          <w:u w:val="single"/>
        </w:rPr>
        <w:t>Course Description:</w:t>
      </w:r>
      <w:r>
        <w:rPr>
          <w:rFonts w:ascii="Garamond" w:hAnsi="Garamond" w:cs="Garamond"/>
        </w:rPr>
        <w:t xml:space="preserve"> </w:t>
      </w:r>
      <w:r w:rsidR="006D2196">
        <w:rPr>
          <w:rFonts w:ascii="Garamond" w:hAnsi="Garamond"/>
        </w:rPr>
        <w:t xml:space="preserve">According to the university catalog, this course addresses </w:t>
      </w:r>
      <w:r w:rsidR="006D2196">
        <w:rPr>
          <w:rFonts w:ascii="Garamond" w:hAnsi="Garamond"/>
        </w:rPr>
        <w:t xml:space="preserve">the </w:t>
      </w:r>
      <w:r w:rsidR="006D2196">
        <w:rPr>
          <w:rFonts w:ascii="Garamond" w:hAnsi="Garamond"/>
        </w:rPr>
        <w:t>“</w:t>
      </w:r>
      <w:r w:rsidR="006D2196">
        <w:rPr>
          <w:rFonts w:ascii="Garamond" w:hAnsi="Garamond"/>
        </w:rPr>
        <w:t>s</w:t>
      </w:r>
      <w:r w:rsidR="006D2196" w:rsidRPr="006D2196">
        <w:rPr>
          <w:rFonts w:ascii="Garamond" w:hAnsi="Garamond"/>
        </w:rPr>
        <w:t xml:space="preserve">tudy </w:t>
      </w:r>
      <w:r w:rsidR="006D2196">
        <w:rPr>
          <w:rFonts w:ascii="Garamond" w:hAnsi="Garamond"/>
        </w:rPr>
        <w:t xml:space="preserve">of the workings of the economy. Topics include national income </w:t>
      </w:r>
      <w:r w:rsidR="006D2196" w:rsidRPr="006D2196">
        <w:rPr>
          <w:rFonts w:ascii="Garamond" w:hAnsi="Garamond"/>
        </w:rPr>
        <w:t>accounti</w:t>
      </w:r>
      <w:r w:rsidR="006D2196">
        <w:rPr>
          <w:rFonts w:ascii="Garamond" w:hAnsi="Garamond"/>
        </w:rPr>
        <w:t xml:space="preserve">ng, business cycles, employment </w:t>
      </w:r>
      <w:r w:rsidR="006D2196" w:rsidRPr="006D2196">
        <w:rPr>
          <w:rFonts w:ascii="Garamond" w:hAnsi="Garamond"/>
        </w:rPr>
        <w:t>and un</w:t>
      </w:r>
      <w:r w:rsidR="006D2196">
        <w:rPr>
          <w:rFonts w:ascii="Garamond" w:hAnsi="Garamond"/>
        </w:rPr>
        <w:t xml:space="preserve">employment, inflation, economic </w:t>
      </w:r>
      <w:r w:rsidR="006D2196" w:rsidRPr="006D2196">
        <w:rPr>
          <w:rFonts w:ascii="Garamond" w:hAnsi="Garamond"/>
        </w:rPr>
        <w:t>growth, fin</w:t>
      </w:r>
      <w:r w:rsidR="006D2196">
        <w:rPr>
          <w:rFonts w:ascii="Garamond" w:hAnsi="Garamond"/>
        </w:rPr>
        <w:t xml:space="preserve">ancial institutions, fiscal and </w:t>
      </w:r>
      <w:r w:rsidR="006D2196" w:rsidRPr="006D2196">
        <w:rPr>
          <w:rFonts w:ascii="Garamond" w:hAnsi="Garamond"/>
        </w:rPr>
        <w:t>monetary policy, and international trade.</w:t>
      </w:r>
      <w:r w:rsidR="006D2196">
        <w:rPr>
          <w:rFonts w:ascii="Garamond" w:hAnsi="Garamond"/>
        </w:rPr>
        <w:t>”</w:t>
      </w:r>
      <w:r w:rsidR="006D2196">
        <w:rPr>
          <w:rStyle w:val="FootnoteReference"/>
          <w:rFonts w:ascii="Garamond" w:hAnsi="Garamond"/>
        </w:rPr>
        <w:footnoteReference w:id="1"/>
      </w:r>
      <w:r w:rsidR="006D2196">
        <w:rPr>
          <w:rFonts w:ascii="Garamond" w:hAnsi="Garamond"/>
        </w:rPr>
        <w:t xml:space="preserve"> </w:t>
      </w:r>
      <w:r w:rsidR="006D2196">
        <w:rPr>
          <w:rFonts w:ascii="Garamond" w:hAnsi="Garamond"/>
        </w:rPr>
        <w:t xml:space="preserve">We have two goals in any principles course. </w:t>
      </w:r>
      <w:r>
        <w:rPr>
          <w:rFonts w:ascii="Garamond" w:hAnsi="Garamond" w:cs="Garamond"/>
        </w:rPr>
        <w:t xml:space="preserve">First, </w:t>
      </w:r>
      <w:r w:rsidR="006D2196">
        <w:rPr>
          <w:rFonts w:ascii="Garamond" w:hAnsi="Garamond" w:cs="Garamond"/>
        </w:rPr>
        <w:t>we must</w:t>
      </w:r>
      <w:r>
        <w:rPr>
          <w:rFonts w:ascii="Garamond" w:hAnsi="Garamond" w:cs="Garamond"/>
        </w:rPr>
        <w:t xml:space="preserve"> define the terms and </w:t>
      </w:r>
      <w:r w:rsidR="006D2196">
        <w:rPr>
          <w:rFonts w:ascii="Garamond" w:hAnsi="Garamond" w:cs="Garamond"/>
        </w:rPr>
        <w:t>concepts, so that we</w:t>
      </w:r>
      <w:r>
        <w:rPr>
          <w:rFonts w:ascii="Garamond" w:hAnsi="Garamond" w:cs="Garamond"/>
        </w:rPr>
        <w:t xml:space="preserve"> understand each other in discourse. Second, </w:t>
      </w:r>
      <w:r w:rsidR="006D2196">
        <w:rPr>
          <w:rFonts w:ascii="Garamond" w:hAnsi="Garamond" w:cs="Garamond"/>
        </w:rPr>
        <w:t>we must acquaint ourselves with our</w:t>
      </w:r>
      <w:r>
        <w:rPr>
          <w:rFonts w:ascii="Garamond" w:hAnsi="Garamond" w:cs="Garamond"/>
        </w:rPr>
        <w:t xml:space="preserve"> discipline, its accepted methods, common understandings, and disputes. The second purpose is a lot more fun, but is nigh-on impossible to complete without the first. It is very difficult to have an opinion as to whether the Fed should raise interest rates without knowing how it does that and what might happen if it did. As such, we will spend a lot of time on the </w:t>
      </w:r>
      <w:proofErr w:type="spellStart"/>
      <w:r>
        <w:rPr>
          <w:rFonts w:ascii="Garamond" w:hAnsi="Garamond" w:cs="Garamond"/>
          <w:i/>
          <w:iCs/>
        </w:rPr>
        <w:t>hows</w:t>
      </w:r>
      <w:proofErr w:type="spellEnd"/>
      <w:r>
        <w:rPr>
          <w:rFonts w:ascii="Garamond" w:hAnsi="Garamond" w:cs="Garamond"/>
          <w:i/>
          <w:iCs/>
        </w:rPr>
        <w:t xml:space="preserve"> </w:t>
      </w:r>
      <w:r>
        <w:rPr>
          <w:rFonts w:ascii="Garamond" w:hAnsi="Garamond" w:cs="Garamond"/>
        </w:rPr>
        <w:t xml:space="preserve">and </w:t>
      </w:r>
      <w:proofErr w:type="spellStart"/>
      <w:r>
        <w:rPr>
          <w:rFonts w:ascii="Garamond" w:hAnsi="Garamond" w:cs="Garamond"/>
          <w:i/>
          <w:iCs/>
        </w:rPr>
        <w:t>whats</w:t>
      </w:r>
      <w:proofErr w:type="spellEnd"/>
      <w:r>
        <w:rPr>
          <w:rFonts w:ascii="Garamond" w:hAnsi="Garamond" w:cs="Garamond"/>
          <w:i/>
          <w:iCs/>
        </w:rPr>
        <w:t xml:space="preserve"> </w:t>
      </w:r>
      <w:r>
        <w:rPr>
          <w:rFonts w:ascii="Garamond" w:hAnsi="Garamond" w:cs="Garamond"/>
        </w:rPr>
        <w:t xml:space="preserve">of macroeconomics—how do interest rates work, what is GDP, who counts as unemployed—and significantly less time on the </w:t>
      </w:r>
      <w:proofErr w:type="spellStart"/>
      <w:r>
        <w:rPr>
          <w:rFonts w:ascii="Garamond" w:hAnsi="Garamond" w:cs="Garamond"/>
          <w:i/>
          <w:iCs/>
        </w:rPr>
        <w:t>whethers</w:t>
      </w:r>
      <w:proofErr w:type="spellEnd"/>
      <w:r>
        <w:rPr>
          <w:rFonts w:ascii="Garamond" w:hAnsi="Garamond" w:cs="Garamond"/>
          <w:iCs/>
        </w:rPr>
        <w:t>—should the Fed engage in additional quantitative easing, how quickly should the federal government balance its budget?</w:t>
      </w:r>
    </w:p>
    <w:p w:rsidR="00E95419" w:rsidRDefault="00E95419" w:rsidP="00E95419">
      <w:pPr>
        <w:autoSpaceDE w:val="0"/>
        <w:autoSpaceDN w:val="0"/>
        <w:adjustRightInd w:val="0"/>
        <w:rPr>
          <w:rFonts w:ascii="Garamond" w:hAnsi="Garamond" w:cs="Garamond"/>
        </w:rPr>
      </w:pPr>
    </w:p>
    <w:p w:rsidR="00E95419" w:rsidRDefault="00E95419" w:rsidP="00E95419">
      <w:pPr>
        <w:autoSpaceDE w:val="0"/>
        <w:autoSpaceDN w:val="0"/>
        <w:adjustRightInd w:val="0"/>
        <w:rPr>
          <w:rFonts w:ascii="Garamond" w:hAnsi="Garamond" w:cs="Garamond"/>
          <w:sz w:val="14"/>
          <w:szCs w:val="14"/>
        </w:rPr>
      </w:pPr>
      <w:r>
        <w:rPr>
          <w:rFonts w:ascii="Garamond" w:hAnsi="Garamond" w:cs="Garamond"/>
        </w:rPr>
        <w:t>There are good reasons outside of being an economist to understand macroeconomic principles. Most information</w:t>
      </w:r>
      <w:r w:rsidR="00AD252F">
        <w:rPr>
          <w:rFonts w:ascii="Garamond" w:hAnsi="Garamond" w:cs="Garamond"/>
        </w:rPr>
        <w:t xml:space="preserve"> that</w:t>
      </w:r>
      <w:r>
        <w:rPr>
          <w:rFonts w:ascii="Garamond" w:hAnsi="Garamond" w:cs="Garamond"/>
        </w:rPr>
        <w:t xml:space="preserve"> everyday people use to judge how “the economy” is </w:t>
      </w:r>
      <w:r w:rsidR="00AD252F">
        <w:rPr>
          <w:rFonts w:ascii="Garamond" w:hAnsi="Garamond" w:cs="Garamond"/>
        </w:rPr>
        <w:t xml:space="preserve">doing is </w:t>
      </w:r>
      <w:r>
        <w:rPr>
          <w:rFonts w:ascii="Garamond" w:hAnsi="Garamond" w:cs="Garamond"/>
        </w:rPr>
        <w:t xml:space="preserve">measured and kept by the </w:t>
      </w:r>
      <w:r w:rsidR="00AD252F">
        <w:rPr>
          <w:rFonts w:ascii="Garamond" w:hAnsi="Garamond" w:cs="Garamond"/>
        </w:rPr>
        <w:t xml:space="preserve">federal </w:t>
      </w:r>
      <w:r>
        <w:rPr>
          <w:rFonts w:ascii="Garamond" w:hAnsi="Garamond" w:cs="Garamond"/>
        </w:rPr>
        <w:t xml:space="preserve">government. In order to understand </w:t>
      </w:r>
      <w:r w:rsidR="00AD252F">
        <w:rPr>
          <w:rFonts w:ascii="Garamond" w:hAnsi="Garamond" w:cs="Garamond"/>
        </w:rPr>
        <w:t>how “the economy</w:t>
      </w:r>
      <w:r w:rsidR="006D2196">
        <w:rPr>
          <w:rFonts w:ascii="Garamond" w:hAnsi="Garamond" w:cs="Garamond"/>
        </w:rPr>
        <w:t>”</w:t>
      </w:r>
      <w:r w:rsidR="00AD252F">
        <w:rPr>
          <w:rFonts w:ascii="Garamond" w:hAnsi="Garamond" w:cs="Garamond"/>
        </w:rPr>
        <w:t xml:space="preserve"> is doing</w:t>
      </w:r>
      <w:r>
        <w:rPr>
          <w:rFonts w:ascii="Garamond" w:hAnsi="Garamond" w:cs="Garamond"/>
        </w:rPr>
        <w:t xml:space="preserve">, we need to understand how </w:t>
      </w:r>
      <w:r w:rsidR="00AD252F">
        <w:rPr>
          <w:rFonts w:ascii="Garamond" w:hAnsi="Garamond" w:cs="Garamond"/>
        </w:rPr>
        <w:t>these items are measured</w:t>
      </w:r>
      <w:r>
        <w:rPr>
          <w:rFonts w:ascii="Garamond" w:hAnsi="Garamond" w:cs="Garamond"/>
        </w:rPr>
        <w:t xml:space="preserve">. Furthermore, </w:t>
      </w:r>
      <w:r w:rsidR="00AD252F">
        <w:rPr>
          <w:rFonts w:ascii="Garamond" w:hAnsi="Garamond" w:cs="Garamond"/>
        </w:rPr>
        <w:t xml:space="preserve">this year’s election notwithstanding, </w:t>
      </w:r>
      <w:r>
        <w:rPr>
          <w:rFonts w:ascii="Garamond" w:hAnsi="Garamond" w:cs="Garamond"/>
        </w:rPr>
        <w:t xml:space="preserve">macroeconomics </w:t>
      </w:r>
      <w:r w:rsidR="00AD252F">
        <w:rPr>
          <w:rFonts w:ascii="Garamond" w:hAnsi="Garamond" w:cs="Garamond"/>
        </w:rPr>
        <w:t xml:space="preserve">really does </w:t>
      </w:r>
      <w:r>
        <w:rPr>
          <w:rFonts w:ascii="Garamond" w:hAnsi="Garamond" w:cs="Garamond"/>
        </w:rPr>
        <w:t>enter into political debates</w:t>
      </w:r>
      <w:r w:rsidR="00AD252F">
        <w:rPr>
          <w:rFonts w:ascii="Garamond" w:hAnsi="Garamond" w:cs="Garamond"/>
        </w:rPr>
        <w:t>!</w:t>
      </w:r>
      <w:r>
        <w:rPr>
          <w:rFonts w:ascii="Garamond" w:hAnsi="Garamond" w:cs="Garamond"/>
        </w:rPr>
        <w:t xml:space="preserve"> </w:t>
      </w:r>
      <w:r w:rsidR="00AD252F">
        <w:rPr>
          <w:rFonts w:ascii="Garamond" w:hAnsi="Garamond" w:cs="Garamond"/>
        </w:rPr>
        <w:t>W</w:t>
      </w:r>
      <w:r>
        <w:rPr>
          <w:rFonts w:ascii="Garamond" w:hAnsi="Garamond" w:cs="Garamond"/>
        </w:rPr>
        <w:t>e require a rudimentary understanding of macroeconomics in order to determine whether the arguments we hear are sound or are excrement.</w:t>
      </w:r>
      <w:r>
        <w:rPr>
          <w:rStyle w:val="FootnoteReference"/>
          <w:rFonts w:ascii="Garamond" w:hAnsi="Garamond" w:cs="Garamond"/>
        </w:rPr>
        <w:footnoteReference w:id="2"/>
      </w:r>
    </w:p>
    <w:p w:rsidR="006D2196" w:rsidRDefault="006D2196" w:rsidP="00E95419">
      <w:pPr>
        <w:autoSpaceDE w:val="0"/>
        <w:autoSpaceDN w:val="0"/>
        <w:adjustRightInd w:val="0"/>
        <w:rPr>
          <w:rFonts w:ascii="Garamond" w:hAnsi="Garamond" w:cs="Garamond"/>
        </w:rPr>
      </w:pPr>
    </w:p>
    <w:p w:rsidR="006D2196" w:rsidRDefault="00AD252F" w:rsidP="006D2196">
      <w:pPr>
        <w:rPr>
          <w:rFonts w:ascii="Garamond" w:hAnsi="Garamond"/>
        </w:rPr>
      </w:pPr>
      <w:r>
        <w:rPr>
          <w:rFonts w:ascii="Garamond" w:hAnsi="Garamond"/>
          <w:u w:val="single"/>
        </w:rPr>
        <w:t>Grades</w:t>
      </w:r>
      <w:r>
        <w:rPr>
          <w:rFonts w:ascii="Garamond" w:hAnsi="Garamond"/>
        </w:rPr>
        <w:t xml:space="preserve">: </w:t>
      </w:r>
      <w:r w:rsidR="006D2196">
        <w:rPr>
          <w:rFonts w:ascii="Garamond" w:hAnsi="Garamond"/>
        </w:rPr>
        <w:t>The grades you earn will reflect the degree to which you have absorbed the information as well as your ability to employ it in analytical tasks. I use the +/- system for grades; while people who get an 89 and a 91 are substantially similar in terms of the learning they have accomplished, people who get an 89 and an 81 are not. You deserve to have that reflected in your grade. I round to the nearest tenth of a percentage point on the final grade, and use “top 3/bottom 3” for pluses and minuses. Because I measure your performance against an absolute standard, rather than a relative ranking amongst your peers, please do not expect a “curve.”</w:t>
      </w:r>
    </w:p>
    <w:p w:rsidR="00AD252F" w:rsidRDefault="00AD252F" w:rsidP="00AD252F">
      <w:pPr>
        <w:rPr>
          <w:rFonts w:ascii="Garamond" w:hAnsi="Garamond"/>
        </w:rPr>
      </w:pPr>
    </w:p>
    <w:p w:rsidR="00AD252F" w:rsidRDefault="00AD252F" w:rsidP="00AD252F">
      <w:pPr>
        <w:rPr>
          <w:rFonts w:ascii="Garamond" w:hAnsi="Garamond"/>
        </w:rPr>
      </w:pPr>
    </w:p>
    <w:p w:rsidR="00AD252F" w:rsidRDefault="00AD252F" w:rsidP="00AD252F">
      <w:pPr>
        <w:rPr>
          <w:rFonts w:ascii="Garamond" w:hAnsi="Garamond"/>
        </w:rPr>
      </w:pPr>
      <w:r>
        <w:rPr>
          <w:rFonts w:ascii="Garamond" w:hAnsi="Garamond"/>
        </w:rPr>
        <w:lastRenderedPageBreak/>
        <w:t>I have four methods for determining how well you understand macroeconomics: tests (two midterms, one final), quizzes, assignments, and participation. The weights I assign each method:</w:t>
      </w:r>
    </w:p>
    <w:p w:rsidR="006D2196" w:rsidRDefault="006D2196" w:rsidP="00AD252F">
      <w:pPr>
        <w:rPr>
          <w:rFonts w:ascii="Garamond" w:hAnsi="Garamond"/>
        </w:rPr>
      </w:pPr>
    </w:p>
    <w:tbl>
      <w:tblPr>
        <w:tblW w:w="0" w:type="auto"/>
        <w:jc w:val="center"/>
        <w:tblLook w:val="01E0" w:firstRow="1" w:lastRow="1" w:firstColumn="1" w:lastColumn="1" w:noHBand="0" w:noVBand="0"/>
      </w:tblPr>
      <w:tblGrid>
        <w:gridCol w:w="2274"/>
        <w:gridCol w:w="714"/>
      </w:tblGrid>
      <w:tr w:rsidR="00AD252F" w:rsidRPr="0003599A" w:rsidTr="00AD0731">
        <w:trPr>
          <w:jc w:val="center"/>
        </w:trPr>
        <w:tc>
          <w:tcPr>
            <w:tcW w:w="2274" w:type="dxa"/>
            <w:shd w:val="clear" w:color="auto" w:fill="auto"/>
          </w:tcPr>
          <w:p w:rsidR="00AD252F" w:rsidRPr="0003599A" w:rsidRDefault="00AD252F" w:rsidP="00AD0731">
            <w:pPr>
              <w:rPr>
                <w:rFonts w:ascii="Garamond" w:hAnsi="Garamond"/>
              </w:rPr>
            </w:pPr>
            <w:r w:rsidRPr="0003599A">
              <w:rPr>
                <w:rFonts w:ascii="Garamond" w:hAnsi="Garamond"/>
              </w:rPr>
              <w:t>First Exam</w:t>
            </w:r>
          </w:p>
        </w:tc>
        <w:tc>
          <w:tcPr>
            <w:tcW w:w="714" w:type="dxa"/>
            <w:shd w:val="clear" w:color="auto" w:fill="auto"/>
          </w:tcPr>
          <w:p w:rsidR="00AD252F" w:rsidRPr="0003599A" w:rsidRDefault="00AD252F" w:rsidP="00AD0731">
            <w:pPr>
              <w:jc w:val="right"/>
              <w:rPr>
                <w:rFonts w:ascii="Garamond" w:hAnsi="Garamond"/>
              </w:rPr>
            </w:pPr>
            <w:r w:rsidRPr="0003599A">
              <w:rPr>
                <w:rFonts w:ascii="Garamond" w:hAnsi="Garamond"/>
              </w:rPr>
              <w:t>25%</w:t>
            </w:r>
          </w:p>
        </w:tc>
      </w:tr>
      <w:tr w:rsidR="00AD252F" w:rsidRPr="0003599A" w:rsidTr="00AD0731">
        <w:trPr>
          <w:jc w:val="center"/>
        </w:trPr>
        <w:tc>
          <w:tcPr>
            <w:tcW w:w="2274" w:type="dxa"/>
            <w:shd w:val="clear" w:color="auto" w:fill="auto"/>
          </w:tcPr>
          <w:p w:rsidR="00AD252F" w:rsidRPr="0003599A" w:rsidRDefault="00AD252F" w:rsidP="00AD0731">
            <w:pPr>
              <w:rPr>
                <w:rFonts w:ascii="Garamond" w:hAnsi="Garamond"/>
              </w:rPr>
            </w:pPr>
            <w:r w:rsidRPr="0003599A">
              <w:rPr>
                <w:rFonts w:ascii="Garamond" w:hAnsi="Garamond"/>
              </w:rPr>
              <w:t>Second Exam</w:t>
            </w:r>
          </w:p>
        </w:tc>
        <w:tc>
          <w:tcPr>
            <w:tcW w:w="714" w:type="dxa"/>
            <w:shd w:val="clear" w:color="auto" w:fill="auto"/>
          </w:tcPr>
          <w:p w:rsidR="00AD252F" w:rsidRPr="0003599A" w:rsidRDefault="00AD252F" w:rsidP="00AD0731">
            <w:pPr>
              <w:jc w:val="right"/>
              <w:rPr>
                <w:rFonts w:ascii="Garamond" w:hAnsi="Garamond"/>
              </w:rPr>
            </w:pPr>
            <w:r w:rsidRPr="0003599A">
              <w:rPr>
                <w:rFonts w:ascii="Garamond" w:hAnsi="Garamond"/>
              </w:rPr>
              <w:t>25%</w:t>
            </w:r>
          </w:p>
        </w:tc>
      </w:tr>
      <w:tr w:rsidR="00AD252F" w:rsidRPr="0003599A" w:rsidTr="00AD0731">
        <w:trPr>
          <w:jc w:val="center"/>
        </w:trPr>
        <w:tc>
          <w:tcPr>
            <w:tcW w:w="2274" w:type="dxa"/>
            <w:shd w:val="clear" w:color="auto" w:fill="auto"/>
          </w:tcPr>
          <w:p w:rsidR="00AD252F" w:rsidRDefault="00AD252F" w:rsidP="00AD0731">
            <w:r w:rsidRPr="0003599A">
              <w:rPr>
                <w:rFonts w:ascii="Garamond" w:hAnsi="Garamond"/>
              </w:rPr>
              <w:t>Final Exam</w:t>
            </w:r>
          </w:p>
        </w:tc>
        <w:tc>
          <w:tcPr>
            <w:tcW w:w="714" w:type="dxa"/>
            <w:shd w:val="clear" w:color="auto" w:fill="auto"/>
          </w:tcPr>
          <w:p w:rsidR="00AD252F" w:rsidRPr="0003599A" w:rsidRDefault="00AD252F" w:rsidP="00AD0731">
            <w:pPr>
              <w:jc w:val="right"/>
              <w:rPr>
                <w:rFonts w:ascii="Garamond" w:hAnsi="Garamond"/>
              </w:rPr>
            </w:pPr>
            <w:r w:rsidRPr="0003599A">
              <w:rPr>
                <w:rFonts w:ascii="Garamond" w:hAnsi="Garamond"/>
              </w:rPr>
              <w:t>30%</w:t>
            </w:r>
          </w:p>
        </w:tc>
      </w:tr>
      <w:tr w:rsidR="00AD252F" w:rsidRPr="0003599A" w:rsidTr="00AD0731">
        <w:trPr>
          <w:jc w:val="center"/>
        </w:trPr>
        <w:tc>
          <w:tcPr>
            <w:tcW w:w="2274" w:type="dxa"/>
            <w:shd w:val="clear" w:color="auto" w:fill="auto"/>
          </w:tcPr>
          <w:p w:rsidR="00AD252F" w:rsidRPr="0003599A" w:rsidRDefault="00AD252F" w:rsidP="00AD0731">
            <w:pPr>
              <w:rPr>
                <w:rFonts w:ascii="Garamond" w:hAnsi="Garamond"/>
              </w:rPr>
            </w:pPr>
            <w:r w:rsidRPr="0003599A">
              <w:rPr>
                <w:rFonts w:ascii="Garamond" w:hAnsi="Garamond"/>
              </w:rPr>
              <w:t>Quizzes/Assignments</w:t>
            </w:r>
          </w:p>
        </w:tc>
        <w:tc>
          <w:tcPr>
            <w:tcW w:w="714" w:type="dxa"/>
            <w:shd w:val="clear" w:color="auto" w:fill="auto"/>
          </w:tcPr>
          <w:p w:rsidR="00AD252F" w:rsidRPr="0003599A" w:rsidRDefault="00AD252F" w:rsidP="00AD0731">
            <w:pPr>
              <w:jc w:val="right"/>
              <w:rPr>
                <w:rFonts w:ascii="Garamond" w:hAnsi="Garamond"/>
              </w:rPr>
            </w:pPr>
            <w:r w:rsidRPr="0003599A">
              <w:rPr>
                <w:rFonts w:ascii="Garamond" w:hAnsi="Garamond"/>
              </w:rPr>
              <w:t>15%</w:t>
            </w:r>
          </w:p>
        </w:tc>
      </w:tr>
      <w:tr w:rsidR="00AD252F" w:rsidRPr="0003599A" w:rsidTr="00AD0731">
        <w:trPr>
          <w:jc w:val="center"/>
        </w:trPr>
        <w:tc>
          <w:tcPr>
            <w:tcW w:w="2274" w:type="dxa"/>
            <w:shd w:val="clear" w:color="auto" w:fill="auto"/>
          </w:tcPr>
          <w:p w:rsidR="00AD252F" w:rsidRPr="0003599A" w:rsidRDefault="00AD252F" w:rsidP="00AD0731">
            <w:pPr>
              <w:rPr>
                <w:rFonts w:ascii="Garamond" w:hAnsi="Garamond"/>
              </w:rPr>
            </w:pPr>
            <w:r w:rsidRPr="0003599A">
              <w:rPr>
                <w:rFonts w:ascii="Garamond" w:hAnsi="Garamond"/>
              </w:rPr>
              <w:t>Participation</w:t>
            </w:r>
          </w:p>
        </w:tc>
        <w:tc>
          <w:tcPr>
            <w:tcW w:w="714" w:type="dxa"/>
            <w:shd w:val="clear" w:color="auto" w:fill="auto"/>
          </w:tcPr>
          <w:p w:rsidR="00AD252F" w:rsidRPr="0003599A" w:rsidRDefault="00AD252F" w:rsidP="00AD0731">
            <w:pPr>
              <w:jc w:val="right"/>
              <w:rPr>
                <w:rFonts w:ascii="Garamond" w:hAnsi="Garamond"/>
              </w:rPr>
            </w:pPr>
            <w:r w:rsidRPr="0003599A">
              <w:rPr>
                <w:rFonts w:ascii="Garamond" w:hAnsi="Garamond"/>
              </w:rPr>
              <w:t>5%</w:t>
            </w:r>
          </w:p>
        </w:tc>
      </w:tr>
    </w:tbl>
    <w:p w:rsidR="00E95419" w:rsidRPr="00E95419" w:rsidRDefault="00E95419" w:rsidP="00E95419">
      <w:pPr>
        <w:autoSpaceDE w:val="0"/>
        <w:autoSpaceDN w:val="0"/>
        <w:adjustRightInd w:val="0"/>
        <w:rPr>
          <w:rFonts w:ascii="Garamond" w:hAnsi="Garamond" w:cs="Garamond"/>
        </w:rPr>
      </w:pPr>
    </w:p>
    <w:p w:rsidR="00E95419" w:rsidRDefault="00E95419" w:rsidP="00E95419">
      <w:pPr>
        <w:autoSpaceDE w:val="0"/>
        <w:autoSpaceDN w:val="0"/>
        <w:adjustRightInd w:val="0"/>
        <w:rPr>
          <w:rFonts w:ascii="Garamond" w:hAnsi="Garamond" w:cs="Garamond"/>
        </w:rPr>
      </w:pPr>
      <w:r>
        <w:rPr>
          <w:rFonts w:ascii="Garamond" w:hAnsi="Garamond" w:cs="Garamond"/>
        </w:rPr>
        <w:t>Some thoughts on each method:</w:t>
      </w:r>
    </w:p>
    <w:p w:rsidR="00E95419" w:rsidRDefault="00E95419" w:rsidP="00E95419">
      <w:pPr>
        <w:autoSpaceDE w:val="0"/>
        <w:autoSpaceDN w:val="0"/>
        <w:adjustRightInd w:val="0"/>
        <w:rPr>
          <w:rFonts w:ascii="Garamond" w:hAnsi="Garamond" w:cs="Garamond"/>
          <w:i/>
          <w:iCs/>
        </w:rPr>
      </w:pPr>
    </w:p>
    <w:p w:rsidR="00AD252F" w:rsidRDefault="00AD252F" w:rsidP="00AD252F">
      <w:pPr>
        <w:ind w:left="720"/>
        <w:rPr>
          <w:rFonts w:ascii="Garamond" w:hAnsi="Garamond"/>
        </w:rPr>
      </w:pPr>
      <w:proofErr w:type="gramStart"/>
      <w:r>
        <w:rPr>
          <w:rFonts w:ascii="Garamond" w:hAnsi="Garamond"/>
          <w:i/>
        </w:rPr>
        <w:t>Exams</w:t>
      </w:r>
      <w:r>
        <w:rPr>
          <w:rFonts w:ascii="Garamond" w:hAnsi="Garamond"/>
        </w:rPr>
        <w:t>.</w:t>
      </w:r>
      <w:proofErr w:type="gramEnd"/>
      <w:r>
        <w:rPr>
          <w:rFonts w:ascii="Garamond" w:hAnsi="Garamond"/>
        </w:rPr>
        <w:t xml:space="preserve"> Exams allow me to see your breadth and depth of knowledge all at once, and let me see it for each of you. But they take at least an hour to administer and a weekend to grade. Thus there are few exams, but they make up the bulk of your grade. Because everybody can have a bad day, you can move weight from earlier exams to later exams. You can transfer up to 5 percentage points of weight from the first exam to the second or third. You can also move weight from the second to the third exam. You must do this </w:t>
      </w:r>
      <w:r w:rsidRPr="00587826">
        <w:rPr>
          <w:rFonts w:ascii="Garamond" w:hAnsi="Garamond"/>
          <w:i/>
          <w:u w:val="single"/>
        </w:rPr>
        <w:t>AFTER</w:t>
      </w:r>
      <w:r>
        <w:rPr>
          <w:rFonts w:ascii="Garamond" w:hAnsi="Garamond"/>
        </w:rPr>
        <w:t xml:space="preserve"> receiving the results of the earlier exam but </w:t>
      </w:r>
      <w:r w:rsidRPr="00587826">
        <w:rPr>
          <w:rFonts w:ascii="Garamond" w:hAnsi="Garamond"/>
          <w:i/>
          <w:u w:val="single"/>
        </w:rPr>
        <w:t>BEFORE</w:t>
      </w:r>
      <w:r>
        <w:rPr>
          <w:rFonts w:ascii="Garamond" w:hAnsi="Garamond"/>
          <w:i/>
        </w:rPr>
        <w:t xml:space="preserve"> </w:t>
      </w:r>
      <w:r>
        <w:rPr>
          <w:rFonts w:ascii="Garamond" w:hAnsi="Garamond"/>
        </w:rPr>
        <w:t>receiving the next exam. You may do this as late as the day of the latter exam, but not after receiving the latter exam.</w:t>
      </w:r>
    </w:p>
    <w:p w:rsidR="00AD252F" w:rsidRDefault="00AD252F" w:rsidP="00AD252F">
      <w:pPr>
        <w:ind w:left="720"/>
        <w:rPr>
          <w:rFonts w:ascii="Garamond" w:hAnsi="Garamond"/>
        </w:rPr>
      </w:pPr>
    </w:p>
    <w:p w:rsidR="00AD252F" w:rsidRDefault="00AD252F" w:rsidP="00AD252F">
      <w:pPr>
        <w:ind w:left="720"/>
        <w:rPr>
          <w:rFonts w:ascii="Garamond" w:hAnsi="Garamond"/>
        </w:rPr>
      </w:pPr>
      <w:proofErr w:type="gramStart"/>
      <w:r>
        <w:rPr>
          <w:rFonts w:ascii="Garamond" w:hAnsi="Garamond"/>
          <w:i/>
        </w:rPr>
        <w:t>Quizzes</w:t>
      </w:r>
      <w:r>
        <w:rPr>
          <w:rFonts w:ascii="Garamond" w:hAnsi="Garamond"/>
        </w:rPr>
        <w:t>.</w:t>
      </w:r>
      <w:proofErr w:type="gramEnd"/>
      <w:r>
        <w:rPr>
          <w:rFonts w:ascii="Garamond" w:hAnsi="Garamond"/>
        </w:rPr>
        <w:t xml:space="preserve"> Quizzes are shorter than exams, but they limit my ability to assess your depth and breadth of knowledge (usually I have to choose one). All quizzes will be worth the same in determining your grade, but some will be longer than others. I don’t like multiple choice; they’ll usually involve some writing and some graphs (I like graphs) and be announced.</w:t>
      </w:r>
    </w:p>
    <w:p w:rsidR="00AD252F" w:rsidRDefault="00AD252F" w:rsidP="00AD252F">
      <w:pPr>
        <w:ind w:left="720"/>
        <w:rPr>
          <w:rFonts w:ascii="Garamond" w:hAnsi="Garamond"/>
        </w:rPr>
      </w:pPr>
    </w:p>
    <w:p w:rsidR="00E95419" w:rsidRDefault="00E95419" w:rsidP="00AD252F">
      <w:pPr>
        <w:autoSpaceDE w:val="0"/>
        <w:autoSpaceDN w:val="0"/>
        <w:adjustRightInd w:val="0"/>
        <w:ind w:left="720"/>
        <w:rPr>
          <w:rFonts w:ascii="Garamond" w:hAnsi="Garamond" w:cs="Garamond"/>
        </w:rPr>
      </w:pPr>
      <w:proofErr w:type="gramStart"/>
      <w:r>
        <w:rPr>
          <w:rFonts w:ascii="Garamond" w:hAnsi="Garamond" w:cs="Garamond"/>
          <w:i/>
          <w:iCs/>
        </w:rPr>
        <w:t>Assignments</w:t>
      </w:r>
      <w:r>
        <w:rPr>
          <w:rFonts w:ascii="Garamond" w:hAnsi="Garamond" w:cs="Garamond"/>
        </w:rPr>
        <w:t>.</w:t>
      </w:r>
      <w:proofErr w:type="gramEnd"/>
      <w:r>
        <w:rPr>
          <w:rFonts w:ascii="Garamond" w:hAnsi="Garamond" w:cs="Garamond"/>
        </w:rPr>
        <w:t xml:space="preserve"> Assignments will also contribute to your grad</w:t>
      </w:r>
      <w:r w:rsidR="00AD252F">
        <w:rPr>
          <w:rFonts w:ascii="Garamond" w:hAnsi="Garamond" w:cs="Garamond"/>
        </w:rPr>
        <w:t xml:space="preserve">e, but are worth much less than </w:t>
      </w:r>
      <w:r>
        <w:rPr>
          <w:rFonts w:ascii="Garamond" w:hAnsi="Garamond" w:cs="Garamond"/>
        </w:rPr>
        <w:t xml:space="preserve">quizzes. These will tend to be easy tasks that require you </w:t>
      </w:r>
      <w:r w:rsidR="00AD252F">
        <w:rPr>
          <w:rFonts w:ascii="Garamond" w:hAnsi="Garamond" w:cs="Garamond"/>
        </w:rPr>
        <w:t xml:space="preserve">to find data or documents, then </w:t>
      </w:r>
      <w:r>
        <w:rPr>
          <w:rFonts w:ascii="Garamond" w:hAnsi="Garamond" w:cs="Garamond"/>
        </w:rPr>
        <w:t>manipulate the data or discuss the document. There are</w:t>
      </w:r>
      <w:r w:rsidR="00AD252F">
        <w:rPr>
          <w:rFonts w:ascii="Garamond" w:hAnsi="Garamond" w:cs="Garamond"/>
        </w:rPr>
        <w:t xml:space="preserve"> also assignments that help you </w:t>
      </w:r>
      <w:r>
        <w:rPr>
          <w:rFonts w:ascii="Garamond" w:hAnsi="Garamond" w:cs="Garamond"/>
        </w:rPr>
        <w:t xml:space="preserve">synthesize the readings and lecture notes. They are helpful </w:t>
      </w:r>
      <w:r w:rsidR="00AD252F">
        <w:rPr>
          <w:rFonts w:ascii="Garamond" w:hAnsi="Garamond" w:cs="Garamond"/>
        </w:rPr>
        <w:t xml:space="preserve">to me in that they show me that </w:t>
      </w:r>
      <w:r>
        <w:rPr>
          <w:rFonts w:ascii="Garamond" w:hAnsi="Garamond" w:cs="Garamond"/>
        </w:rPr>
        <w:t>you understand that this information applies to the real world.</w:t>
      </w:r>
    </w:p>
    <w:p w:rsidR="00E95419" w:rsidRDefault="00E95419" w:rsidP="00E95419">
      <w:pPr>
        <w:autoSpaceDE w:val="0"/>
        <w:autoSpaceDN w:val="0"/>
        <w:adjustRightInd w:val="0"/>
        <w:rPr>
          <w:rFonts w:ascii="Garamond" w:hAnsi="Garamond" w:cs="Garamond"/>
          <w:i/>
          <w:iCs/>
        </w:rPr>
      </w:pPr>
    </w:p>
    <w:p w:rsidR="00AD252F" w:rsidRDefault="00AD252F" w:rsidP="00AD252F">
      <w:pPr>
        <w:ind w:left="720"/>
        <w:rPr>
          <w:rFonts w:ascii="Garamond" w:hAnsi="Garamond"/>
        </w:rPr>
      </w:pPr>
      <w:proofErr w:type="gramStart"/>
      <w:r>
        <w:rPr>
          <w:rFonts w:ascii="Garamond" w:hAnsi="Garamond"/>
          <w:i/>
        </w:rPr>
        <w:t>Participation.</w:t>
      </w:r>
      <w:proofErr w:type="gramEnd"/>
      <w:r>
        <w:rPr>
          <w:rFonts w:ascii="Garamond" w:hAnsi="Garamond"/>
        </w:rPr>
        <w:t xml:space="preserve"> As participation can be measured instantaneously, it has serious time advantages. It does not, however, allow for depth or breadth, and I cannot have all of you </w:t>
      </w:r>
      <w:proofErr w:type="gramStart"/>
      <w:r>
        <w:rPr>
          <w:rFonts w:ascii="Garamond" w:hAnsi="Garamond"/>
        </w:rPr>
        <w:t>answer</w:t>
      </w:r>
      <w:proofErr w:type="gramEnd"/>
      <w:r>
        <w:rPr>
          <w:rFonts w:ascii="Garamond" w:hAnsi="Garamond"/>
        </w:rPr>
        <w:t xml:space="preserve"> the same question in front of class. As such, it gets some weight, but not much. It is possible, however, to earn “extra credit” through participation. I discuss this under “Experiments” below. </w:t>
      </w:r>
    </w:p>
    <w:p w:rsidR="00AD252F" w:rsidRDefault="00AD252F" w:rsidP="00AD252F">
      <w:pPr>
        <w:ind w:left="720"/>
        <w:rPr>
          <w:rFonts w:ascii="Garamond" w:hAnsi="Garamond"/>
        </w:rPr>
      </w:pPr>
    </w:p>
    <w:p w:rsidR="00AD252F" w:rsidRDefault="00AD252F" w:rsidP="00AD252F">
      <w:pPr>
        <w:ind w:left="720"/>
        <w:rPr>
          <w:rFonts w:ascii="Garamond" w:hAnsi="Garamond"/>
        </w:rPr>
      </w:pPr>
      <w:r>
        <w:rPr>
          <w:rFonts w:ascii="Garamond" w:hAnsi="Garamond"/>
        </w:rPr>
        <w:t>Displays of chutzpah, panache, knowledge of current events, humor, and moxie never hurt!</w:t>
      </w:r>
    </w:p>
    <w:p w:rsidR="00E95419" w:rsidRDefault="00E95419" w:rsidP="00E95419">
      <w:pPr>
        <w:autoSpaceDE w:val="0"/>
        <w:autoSpaceDN w:val="0"/>
        <w:adjustRightInd w:val="0"/>
        <w:rPr>
          <w:rFonts w:ascii="Garamond" w:hAnsi="Garamond" w:cs="Garamond"/>
        </w:rPr>
      </w:pPr>
    </w:p>
    <w:p w:rsidR="00AD252F" w:rsidRPr="00AD252F" w:rsidRDefault="00AD252F" w:rsidP="00AD252F">
      <w:pPr>
        <w:rPr>
          <w:rFonts w:ascii="Garamond" w:hAnsi="Garamond"/>
        </w:rPr>
      </w:pPr>
      <w:r>
        <w:rPr>
          <w:rFonts w:ascii="Garamond" w:hAnsi="Garamond"/>
          <w:u w:val="single"/>
        </w:rPr>
        <w:t>Experiments</w:t>
      </w:r>
      <w:r>
        <w:rPr>
          <w:rFonts w:ascii="Garamond" w:hAnsi="Garamond"/>
        </w:rPr>
        <w:t xml:space="preserve">: We will do classroom activities many weeks; these are similar to actual economics experiments that researchers have run in the lab. As subjects, you will earn your grade. Sometimes you will, by nature of the experiment, earn more than 100% in a particular experiment. Sometimes you will earn cash or items instead. As for how this will work, all I can tell you is, “wait and see.” A brief note here: due to two obvious constraints (space and money), it is very difficult to run experiments that test ideas in </w:t>
      </w:r>
      <w:r>
        <w:rPr>
          <w:rFonts w:ascii="Garamond" w:hAnsi="Garamond"/>
          <w:i/>
        </w:rPr>
        <w:t>macroeconomics</w:t>
      </w:r>
      <w:r>
        <w:rPr>
          <w:rFonts w:ascii="Garamond" w:hAnsi="Garamond"/>
        </w:rPr>
        <w:t xml:space="preserve">. Thus, we have somewhat fewer items to choose from, and those of you who ever take my </w:t>
      </w:r>
      <w:r>
        <w:rPr>
          <w:rFonts w:ascii="Garamond" w:hAnsi="Garamond"/>
          <w:i/>
        </w:rPr>
        <w:t>microeconomics</w:t>
      </w:r>
      <w:r>
        <w:rPr>
          <w:rFonts w:ascii="Garamond" w:hAnsi="Garamond"/>
        </w:rPr>
        <w:t xml:space="preserve"> course may feel the macro-folks get short shrift. All I can say is: I feel your pain. We will do what we can with what we’ve got.</w:t>
      </w:r>
    </w:p>
    <w:p w:rsidR="00AD252F" w:rsidRDefault="00AD252F" w:rsidP="00AD252F">
      <w:pPr>
        <w:rPr>
          <w:rFonts w:ascii="Garamond" w:hAnsi="Garamond"/>
          <w:u w:val="single"/>
        </w:rPr>
      </w:pPr>
    </w:p>
    <w:p w:rsidR="006D2196" w:rsidRDefault="006D2196" w:rsidP="006D2196">
      <w:pPr>
        <w:rPr>
          <w:rFonts w:ascii="Garamond" w:hAnsi="Garamond"/>
        </w:rPr>
      </w:pPr>
      <w:r>
        <w:rPr>
          <w:rFonts w:ascii="Garamond" w:hAnsi="Garamond"/>
          <w:u w:val="single"/>
        </w:rPr>
        <w:lastRenderedPageBreak/>
        <w:t>Attendance</w:t>
      </w:r>
      <w:r>
        <w:rPr>
          <w:rFonts w:ascii="Garamond" w:hAnsi="Garamond"/>
        </w:rPr>
        <w:t>: Attendance is essentially, though not actually, mandatory. Quizzes and exams take place during class. Without getting your absence excused, you will get a zero on missed tests or quizzes. If you are picked to participate in an experiment and you’re absent and unexcused, that lowers your participation grade. Excuses are valid for health, university events, work, or the death of family. I may require additional confirmation for the death of family</w:t>
      </w:r>
      <w:r>
        <w:rPr>
          <w:rFonts w:ascii="Garamond" w:hAnsi="Garamond"/>
        </w:rPr>
        <w:t xml:space="preserve"> and for work</w:t>
      </w:r>
      <w:r>
        <w:rPr>
          <w:rFonts w:ascii="Garamond" w:hAnsi="Garamond"/>
        </w:rPr>
        <w:t>.</w:t>
      </w:r>
      <w:r>
        <w:rPr>
          <w:rStyle w:val="FootnoteReference"/>
          <w:rFonts w:ascii="Garamond" w:hAnsi="Garamond"/>
        </w:rPr>
        <w:footnoteReference w:id="3"/>
      </w:r>
    </w:p>
    <w:p w:rsidR="00AD252F" w:rsidRDefault="00AD252F" w:rsidP="00AD252F">
      <w:pPr>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Make-Up Exams or Quizzes</w:t>
      </w:r>
      <w:r>
        <w:rPr>
          <w:rFonts w:ascii="Garamond" w:hAnsi="Garamond"/>
        </w:rPr>
        <w:t>:</w:t>
      </w:r>
      <w:r w:rsidRPr="005F27AD">
        <w:rPr>
          <w:rFonts w:ascii="Garamond" w:hAnsi="Garamond"/>
        </w:rPr>
        <w:t xml:space="preserve"> There are 2 midterms during the semester.</w:t>
      </w:r>
      <w:r>
        <w:rPr>
          <w:rFonts w:ascii="Garamond" w:hAnsi="Garamond"/>
        </w:rPr>
        <w:t xml:space="preserve"> </w:t>
      </w:r>
      <w:r w:rsidRPr="005F27AD">
        <w:rPr>
          <w:rFonts w:ascii="Garamond" w:hAnsi="Garamond"/>
        </w:rPr>
        <w:t>The da</w:t>
      </w:r>
      <w:r>
        <w:rPr>
          <w:rFonts w:ascii="Garamond" w:hAnsi="Garamond"/>
        </w:rPr>
        <w:t xml:space="preserve">tes listed with the schedule of </w:t>
      </w:r>
      <w:r w:rsidRPr="005F27AD">
        <w:rPr>
          <w:rFonts w:ascii="Garamond" w:hAnsi="Garamond"/>
        </w:rPr>
        <w:t>topics are subject to change.</w:t>
      </w:r>
      <w:r>
        <w:rPr>
          <w:rFonts w:ascii="Garamond" w:hAnsi="Garamond"/>
        </w:rPr>
        <w:t xml:space="preserve"> </w:t>
      </w:r>
      <w:r w:rsidRPr="005F27AD">
        <w:rPr>
          <w:rFonts w:ascii="Garamond" w:hAnsi="Garamond"/>
        </w:rPr>
        <w:t>You are responsible for any changes in the schedule announced in class. In the case of</w:t>
      </w:r>
      <w:r>
        <w:rPr>
          <w:rFonts w:ascii="Garamond" w:hAnsi="Garamond"/>
        </w:rPr>
        <w:t xml:space="preserve"> </w:t>
      </w:r>
      <w:r w:rsidRPr="005F27AD">
        <w:rPr>
          <w:rFonts w:ascii="Garamond" w:hAnsi="Garamond"/>
        </w:rPr>
        <w:t>a missed exam, the final exam score will replace your missed midterm score</w:t>
      </w:r>
      <w:r>
        <w:rPr>
          <w:rFonts w:ascii="Garamond" w:hAnsi="Garamond"/>
        </w:rPr>
        <w:t xml:space="preserve"> </w:t>
      </w:r>
      <w:r>
        <w:rPr>
          <w:rFonts w:ascii="Garamond" w:hAnsi="Garamond"/>
          <w:i/>
        </w:rPr>
        <w:t>provided your absence was excused</w:t>
      </w:r>
      <w:r w:rsidRPr="005F27AD">
        <w:rPr>
          <w:rFonts w:ascii="Garamond" w:hAnsi="Garamond"/>
        </w:rPr>
        <w:t>.</w:t>
      </w:r>
      <w:r>
        <w:rPr>
          <w:rFonts w:ascii="Garamond" w:hAnsi="Garamond"/>
        </w:rPr>
        <w:t xml:space="preserve"> Unexcused absences from exams result in a grade of zero. </w:t>
      </w:r>
      <w:r w:rsidRPr="005F27AD">
        <w:rPr>
          <w:rFonts w:ascii="Garamond" w:hAnsi="Garamond"/>
        </w:rPr>
        <w:t>In the event that you miss a quiz</w:t>
      </w:r>
      <w:r>
        <w:rPr>
          <w:rFonts w:ascii="Garamond" w:hAnsi="Garamond"/>
        </w:rPr>
        <w:t xml:space="preserve">, you will receive a zero. Excused absences allow you to double the value of the next quiz (i.e., allow it to count for the missing grade). </w:t>
      </w:r>
      <w:r w:rsidRPr="005F27AD">
        <w:rPr>
          <w:rFonts w:ascii="Garamond" w:hAnsi="Garamond"/>
        </w:rPr>
        <w:t>Regardless of the reason for missing a quiz</w:t>
      </w:r>
      <w:r>
        <w:rPr>
          <w:rFonts w:ascii="Garamond" w:hAnsi="Garamond"/>
        </w:rPr>
        <w:t xml:space="preserve"> </w:t>
      </w:r>
      <w:r w:rsidRPr="005F27AD">
        <w:rPr>
          <w:rFonts w:ascii="Garamond" w:hAnsi="Garamond"/>
        </w:rPr>
        <w:t>or exam, no make-up will be given.</w:t>
      </w:r>
      <w:r>
        <w:rPr>
          <w:rFonts w:ascii="Garamond" w:hAnsi="Garamond"/>
        </w:rPr>
        <w:t xml:space="preserve"> </w:t>
      </w:r>
      <w:r w:rsidRPr="005F27AD">
        <w:rPr>
          <w:rFonts w:ascii="Garamond" w:hAnsi="Garamond"/>
        </w:rPr>
        <w:t>In the event that you anticipate a conflict associated with a university</w:t>
      </w:r>
      <w:r>
        <w:rPr>
          <w:rFonts w:ascii="Garamond" w:hAnsi="Garamond"/>
        </w:rPr>
        <w:t>-</w:t>
      </w:r>
      <w:r w:rsidRPr="005F27AD">
        <w:rPr>
          <w:rFonts w:ascii="Garamond" w:hAnsi="Garamond"/>
        </w:rPr>
        <w:t xml:space="preserve">sponsored event in advance of </w:t>
      </w:r>
      <w:r>
        <w:rPr>
          <w:rFonts w:ascii="Garamond" w:hAnsi="Garamond"/>
        </w:rPr>
        <w:t>an</w:t>
      </w:r>
      <w:r w:rsidRPr="005F27AD">
        <w:rPr>
          <w:rFonts w:ascii="Garamond" w:hAnsi="Garamond"/>
        </w:rPr>
        <w:t xml:space="preserve"> exam, contact me to discuss the possibility of arranging an alternative time to</w:t>
      </w:r>
      <w:r>
        <w:rPr>
          <w:rFonts w:ascii="Garamond" w:hAnsi="Garamond"/>
        </w:rPr>
        <w:t xml:space="preserve"> </w:t>
      </w:r>
      <w:r w:rsidRPr="005F27AD">
        <w:rPr>
          <w:rFonts w:ascii="Garamond" w:hAnsi="Garamond"/>
        </w:rPr>
        <w:t>take the exam at least two classes prior to the scheduled exam date.</w:t>
      </w:r>
    </w:p>
    <w:p w:rsidR="00AD252F" w:rsidRDefault="00AD252F" w:rsidP="00AD252F">
      <w:pPr>
        <w:autoSpaceDE w:val="0"/>
        <w:autoSpaceDN w:val="0"/>
        <w:adjustRightInd w:val="0"/>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Grade appeals</w:t>
      </w:r>
      <w:r w:rsidRPr="005F27AD">
        <w:rPr>
          <w:rFonts w:ascii="Garamond" w:hAnsi="Garamond"/>
        </w:rPr>
        <w:t xml:space="preserve">: If you believe that </w:t>
      </w:r>
      <w:r>
        <w:rPr>
          <w:rFonts w:ascii="Garamond" w:hAnsi="Garamond"/>
        </w:rPr>
        <w:t xml:space="preserve">I </w:t>
      </w:r>
      <w:proofErr w:type="spellStart"/>
      <w:r>
        <w:rPr>
          <w:rFonts w:ascii="Garamond" w:hAnsi="Garamond"/>
        </w:rPr>
        <w:t>misgraded</w:t>
      </w:r>
      <w:proofErr w:type="spellEnd"/>
      <w:r w:rsidRPr="005F27AD">
        <w:rPr>
          <w:rFonts w:ascii="Garamond" w:hAnsi="Garamond"/>
        </w:rPr>
        <w:t xml:space="preserve"> </w:t>
      </w:r>
      <w:r>
        <w:rPr>
          <w:rFonts w:ascii="Garamond" w:hAnsi="Garamond"/>
        </w:rPr>
        <w:t xml:space="preserve">your </w:t>
      </w:r>
      <w:r w:rsidRPr="005F27AD">
        <w:rPr>
          <w:rFonts w:ascii="Garamond" w:hAnsi="Garamond"/>
        </w:rPr>
        <w:t>exam</w:t>
      </w:r>
      <w:r>
        <w:rPr>
          <w:rFonts w:ascii="Garamond" w:hAnsi="Garamond"/>
        </w:rPr>
        <w:t>,</w:t>
      </w:r>
      <w:r w:rsidRPr="005F27AD">
        <w:rPr>
          <w:rFonts w:ascii="Garamond" w:hAnsi="Garamond"/>
        </w:rPr>
        <w:t xml:space="preserve"> quiz,</w:t>
      </w:r>
      <w:r>
        <w:rPr>
          <w:rFonts w:ascii="Garamond" w:hAnsi="Garamond"/>
        </w:rPr>
        <w:t xml:space="preserve"> or assignment,</w:t>
      </w:r>
      <w:r w:rsidRPr="005F27AD">
        <w:rPr>
          <w:rFonts w:ascii="Garamond" w:hAnsi="Garamond"/>
        </w:rPr>
        <w:t xml:space="preserve"> you may s</w:t>
      </w:r>
      <w:r>
        <w:rPr>
          <w:rFonts w:ascii="Garamond" w:hAnsi="Garamond"/>
        </w:rPr>
        <w:t xml:space="preserve">ubmit a written appeal no later </w:t>
      </w:r>
      <w:r w:rsidRPr="005F27AD">
        <w:rPr>
          <w:rFonts w:ascii="Garamond" w:hAnsi="Garamond"/>
        </w:rPr>
        <w:t xml:space="preserve">than 2 classes after </w:t>
      </w:r>
      <w:r>
        <w:rPr>
          <w:rFonts w:ascii="Garamond" w:hAnsi="Garamond"/>
        </w:rPr>
        <w:t xml:space="preserve">I return </w:t>
      </w:r>
      <w:r w:rsidRPr="005F27AD">
        <w:rPr>
          <w:rFonts w:ascii="Garamond" w:hAnsi="Garamond"/>
        </w:rPr>
        <w:t>the exam or quiz. Attach the relevant exam or quiz along with a written</w:t>
      </w:r>
      <w:r>
        <w:rPr>
          <w:rFonts w:ascii="Garamond" w:hAnsi="Garamond"/>
        </w:rPr>
        <w:t xml:space="preserve"> </w:t>
      </w:r>
      <w:r w:rsidRPr="005F27AD">
        <w:rPr>
          <w:rFonts w:ascii="Garamond" w:hAnsi="Garamond"/>
        </w:rPr>
        <w:t xml:space="preserve">explanation of the appeal. I will respond </w:t>
      </w:r>
      <w:r>
        <w:rPr>
          <w:rFonts w:ascii="Garamond" w:hAnsi="Garamond"/>
        </w:rPr>
        <w:t xml:space="preserve">in writing. If there is still a </w:t>
      </w:r>
      <w:r w:rsidRPr="005F27AD">
        <w:rPr>
          <w:rFonts w:ascii="Garamond" w:hAnsi="Garamond"/>
        </w:rPr>
        <w:t>disagreement, we can meet during my office</w:t>
      </w:r>
      <w:r>
        <w:rPr>
          <w:rFonts w:ascii="Garamond" w:hAnsi="Garamond"/>
        </w:rPr>
        <w:t xml:space="preserve"> </w:t>
      </w:r>
      <w:r w:rsidRPr="005F27AD">
        <w:rPr>
          <w:rFonts w:ascii="Garamond" w:hAnsi="Garamond"/>
        </w:rPr>
        <w:t>hours.</w:t>
      </w:r>
    </w:p>
    <w:p w:rsidR="00AD252F" w:rsidRDefault="00AD252F" w:rsidP="00AD252F">
      <w:pPr>
        <w:autoSpaceDE w:val="0"/>
        <w:autoSpaceDN w:val="0"/>
        <w:adjustRightInd w:val="0"/>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Office Hours</w:t>
      </w:r>
      <w:r>
        <w:rPr>
          <w:rFonts w:ascii="Garamond" w:hAnsi="Garamond"/>
        </w:rPr>
        <w:t>:</w:t>
      </w:r>
      <w:r w:rsidRPr="005F27AD">
        <w:rPr>
          <w:rFonts w:ascii="Garamond" w:hAnsi="Garamond"/>
        </w:rPr>
        <w:t xml:space="preserve"> My office hours are listed at the top of the syllabus. </w:t>
      </w:r>
      <w:r>
        <w:rPr>
          <w:rFonts w:ascii="Garamond" w:hAnsi="Garamond"/>
        </w:rPr>
        <w:t xml:space="preserve">Do </w:t>
      </w:r>
      <w:proofErr w:type="gramStart"/>
      <w:r>
        <w:rPr>
          <w:rFonts w:ascii="Garamond" w:hAnsi="Garamond"/>
        </w:rPr>
        <w:t>come</w:t>
      </w:r>
      <w:proofErr w:type="gramEnd"/>
      <w:r>
        <w:rPr>
          <w:rFonts w:ascii="Garamond" w:hAnsi="Garamond"/>
        </w:rPr>
        <w:t xml:space="preserve"> visit; I get lonely. Also, I’m very helpful when it comes to</w:t>
      </w:r>
      <w:r w:rsidRPr="005F27AD">
        <w:rPr>
          <w:rFonts w:ascii="Garamond" w:hAnsi="Garamond"/>
        </w:rPr>
        <w:t xml:space="preserve"> clarification of lecture notes, the text, assistance with homework, or </w:t>
      </w:r>
      <w:r>
        <w:rPr>
          <w:rFonts w:ascii="Garamond" w:hAnsi="Garamond"/>
        </w:rPr>
        <w:t>general advice on studying</w:t>
      </w:r>
      <w:r w:rsidRPr="005F27AD">
        <w:rPr>
          <w:rFonts w:ascii="Garamond" w:hAnsi="Garamond"/>
        </w:rPr>
        <w:t>.</w:t>
      </w:r>
      <w:r>
        <w:rPr>
          <w:rFonts w:ascii="Garamond" w:hAnsi="Garamond"/>
        </w:rPr>
        <w:t xml:space="preserve"> If you cannot meet during office hours, contact me to set up an appointment</w:t>
      </w:r>
      <w:r w:rsidRPr="005F27AD">
        <w:rPr>
          <w:rFonts w:ascii="Garamond" w:hAnsi="Garamond"/>
        </w:rPr>
        <w:t>.</w:t>
      </w:r>
      <w:r>
        <w:rPr>
          <w:rFonts w:ascii="Garamond" w:hAnsi="Garamond"/>
        </w:rPr>
        <w:t xml:space="preserve"> Be</w:t>
      </w:r>
      <w:r w:rsidRPr="005F27AD">
        <w:rPr>
          <w:rFonts w:ascii="Garamond" w:hAnsi="Garamond"/>
        </w:rPr>
        <w:t xml:space="preserve"> prepare</w:t>
      </w:r>
      <w:r>
        <w:rPr>
          <w:rFonts w:ascii="Garamond" w:hAnsi="Garamond"/>
        </w:rPr>
        <w:t>d</w:t>
      </w:r>
      <w:r w:rsidRPr="005F27AD">
        <w:rPr>
          <w:rFonts w:ascii="Garamond" w:hAnsi="Garamond"/>
        </w:rPr>
        <w:t xml:space="preserve"> </w:t>
      </w:r>
      <w:r>
        <w:rPr>
          <w:rFonts w:ascii="Garamond" w:hAnsi="Garamond"/>
        </w:rPr>
        <w:t xml:space="preserve">when </w:t>
      </w:r>
      <w:r w:rsidRPr="005F27AD">
        <w:rPr>
          <w:rFonts w:ascii="Garamond" w:hAnsi="Garamond"/>
        </w:rPr>
        <w:t>you visit</w:t>
      </w:r>
      <w:r>
        <w:rPr>
          <w:rFonts w:ascii="Garamond" w:hAnsi="Garamond"/>
        </w:rPr>
        <w:t>; the more you have reviewed the material before coming to me, the more helpful I can be to you. And don’t forget: everybody else wants to talk to me right before the exam, too. It is easier to answer a question once than several times over. Form cabals.</w:t>
      </w:r>
    </w:p>
    <w:p w:rsidR="00AD252F" w:rsidRDefault="00AD252F" w:rsidP="00AD252F">
      <w:pPr>
        <w:autoSpaceDE w:val="0"/>
        <w:autoSpaceDN w:val="0"/>
        <w:adjustRightInd w:val="0"/>
        <w:rPr>
          <w:rFonts w:ascii="Garamond" w:hAnsi="Garamond"/>
        </w:rPr>
      </w:pPr>
    </w:p>
    <w:p w:rsidR="00AD252F" w:rsidRPr="00036AB7" w:rsidRDefault="00AD252F" w:rsidP="00AD252F">
      <w:pPr>
        <w:autoSpaceDE w:val="0"/>
        <w:autoSpaceDN w:val="0"/>
        <w:adjustRightInd w:val="0"/>
        <w:rPr>
          <w:rFonts w:ascii="Garamond" w:hAnsi="Garamond"/>
        </w:rPr>
      </w:pPr>
      <w:r w:rsidRPr="00036AB7">
        <w:rPr>
          <w:rFonts w:ascii="Garamond" w:hAnsi="Garamond"/>
          <w:u w:val="single"/>
        </w:rPr>
        <w:t>E-mail</w:t>
      </w:r>
      <w:r w:rsidRPr="00036AB7">
        <w:rPr>
          <w:rFonts w:ascii="Garamond" w:hAnsi="Garamond"/>
        </w:rPr>
        <w:t xml:space="preserve">: Throughout the semester, I will send you email with course announcements to your </w:t>
      </w:r>
      <w:r>
        <w:rPr>
          <w:rFonts w:ascii="Garamond" w:hAnsi="Garamond"/>
        </w:rPr>
        <w:t xml:space="preserve">CI email address. </w:t>
      </w:r>
      <w:r w:rsidRPr="00036AB7">
        <w:rPr>
          <w:rFonts w:ascii="Garamond" w:hAnsi="Garamond"/>
        </w:rPr>
        <w:t xml:space="preserve">If you regularly use another address, </w:t>
      </w:r>
      <w:r>
        <w:rPr>
          <w:rFonts w:ascii="Garamond" w:hAnsi="Garamond"/>
        </w:rPr>
        <w:t>please set up email forwarding</w:t>
      </w:r>
      <w:r w:rsidRPr="00036AB7">
        <w:rPr>
          <w:rFonts w:ascii="Garamond" w:hAnsi="Garamond"/>
        </w:rPr>
        <w:t>. Please do send email to ask</w:t>
      </w:r>
      <w:r>
        <w:rPr>
          <w:rFonts w:ascii="Garamond" w:hAnsi="Garamond"/>
        </w:rPr>
        <w:t xml:space="preserve"> </w:t>
      </w:r>
      <w:r w:rsidRPr="00036AB7">
        <w:rPr>
          <w:rFonts w:ascii="Garamond" w:hAnsi="Garamond"/>
        </w:rPr>
        <w:t>questions about course material (e.g. clarification of lecture notes, homework problems, etc.)</w:t>
      </w:r>
      <w:r>
        <w:rPr>
          <w:rFonts w:ascii="Garamond" w:hAnsi="Garamond"/>
        </w:rPr>
        <w:t>; you can also come see me! On the other hand,</w:t>
      </w:r>
      <w:r w:rsidRPr="00036AB7">
        <w:rPr>
          <w:rFonts w:ascii="Garamond" w:hAnsi="Garamond"/>
        </w:rPr>
        <w:t xml:space="preserve"> please do not send email asking questions that are</w:t>
      </w:r>
      <w:r>
        <w:rPr>
          <w:rFonts w:ascii="Garamond" w:hAnsi="Garamond"/>
        </w:rPr>
        <w:t xml:space="preserve"> </w:t>
      </w:r>
      <w:r w:rsidRPr="00036AB7">
        <w:rPr>
          <w:rFonts w:ascii="Garamond" w:hAnsi="Garamond"/>
        </w:rPr>
        <w:t xml:space="preserve">already addressed in the syllabus, posted on </w:t>
      </w:r>
      <w:r>
        <w:rPr>
          <w:rFonts w:ascii="Garamond" w:hAnsi="Garamond"/>
        </w:rPr>
        <w:t>Blackboard</w:t>
      </w:r>
      <w:r w:rsidRPr="00036AB7">
        <w:rPr>
          <w:rFonts w:ascii="Garamond" w:hAnsi="Garamond"/>
        </w:rPr>
        <w:t>, or announced in class (e.g. exam dates, office hours, grades).</w:t>
      </w:r>
      <w:r>
        <w:rPr>
          <w:rFonts w:ascii="Garamond" w:hAnsi="Garamond"/>
        </w:rPr>
        <w:t xml:space="preserve"> </w:t>
      </w:r>
      <w:r w:rsidRPr="00036AB7">
        <w:rPr>
          <w:rFonts w:ascii="Garamond" w:hAnsi="Garamond"/>
        </w:rPr>
        <w:t xml:space="preserve">Finally, be aware that the </w:t>
      </w:r>
      <w:r>
        <w:rPr>
          <w:rFonts w:ascii="Garamond" w:hAnsi="Garamond"/>
        </w:rPr>
        <w:t>University</w:t>
      </w:r>
      <w:r w:rsidRPr="00036AB7">
        <w:rPr>
          <w:rFonts w:ascii="Garamond" w:hAnsi="Garamond"/>
        </w:rPr>
        <w:t xml:space="preserve"> has a spam filter that may screen out email sent from third-party email</w:t>
      </w:r>
      <w:r>
        <w:rPr>
          <w:rFonts w:ascii="Garamond" w:hAnsi="Garamond"/>
        </w:rPr>
        <w:t xml:space="preserve"> </w:t>
      </w:r>
      <w:r w:rsidRPr="00036AB7">
        <w:rPr>
          <w:rFonts w:ascii="Garamond" w:hAnsi="Garamond"/>
        </w:rPr>
        <w:t xml:space="preserve">providers (e.g. yahoo, </w:t>
      </w:r>
      <w:proofErr w:type="spellStart"/>
      <w:r w:rsidRPr="00036AB7">
        <w:rPr>
          <w:rFonts w:ascii="Garamond" w:hAnsi="Garamond"/>
        </w:rPr>
        <w:t>hotmail</w:t>
      </w:r>
      <w:proofErr w:type="spellEnd"/>
      <w:r w:rsidRPr="00036AB7">
        <w:rPr>
          <w:rFonts w:ascii="Garamond" w:hAnsi="Garamond"/>
        </w:rPr>
        <w:t>).</w:t>
      </w:r>
      <w:r>
        <w:rPr>
          <w:rFonts w:ascii="Garamond" w:hAnsi="Garamond"/>
        </w:rPr>
        <w:t xml:space="preserve"> </w:t>
      </w:r>
      <w:r w:rsidRPr="00036AB7">
        <w:rPr>
          <w:rFonts w:ascii="Garamond" w:hAnsi="Garamond"/>
        </w:rPr>
        <w:t xml:space="preserve">It's best to send me email from your </w:t>
      </w:r>
      <w:r>
        <w:rPr>
          <w:rFonts w:ascii="Garamond" w:hAnsi="Garamond"/>
        </w:rPr>
        <w:t>CI</w:t>
      </w:r>
      <w:r w:rsidRPr="00036AB7">
        <w:rPr>
          <w:rFonts w:ascii="Garamond" w:hAnsi="Garamond"/>
        </w:rPr>
        <w:t xml:space="preserve"> account</w:t>
      </w:r>
      <w:r>
        <w:rPr>
          <w:rFonts w:ascii="Garamond" w:hAnsi="Garamond"/>
        </w:rPr>
        <w:t xml:space="preserve"> to my CI account</w:t>
      </w:r>
      <w:r w:rsidRPr="00036AB7">
        <w:rPr>
          <w:rFonts w:ascii="Garamond" w:hAnsi="Garamond"/>
        </w:rPr>
        <w:t>.</w:t>
      </w:r>
    </w:p>
    <w:p w:rsidR="00AD252F" w:rsidRPr="005F27AD" w:rsidRDefault="00AD252F" w:rsidP="00AD252F">
      <w:pPr>
        <w:autoSpaceDE w:val="0"/>
        <w:autoSpaceDN w:val="0"/>
        <w:adjustRightInd w:val="0"/>
        <w:rPr>
          <w:rFonts w:ascii="Garamond" w:hAnsi="Garamond"/>
        </w:rPr>
      </w:pPr>
    </w:p>
    <w:p w:rsidR="00AD252F" w:rsidRDefault="00AD252F" w:rsidP="00AD252F">
      <w:pPr>
        <w:rPr>
          <w:rFonts w:ascii="Garamond" w:hAnsi="Garamond"/>
        </w:rPr>
      </w:pPr>
      <w:r>
        <w:rPr>
          <w:rFonts w:ascii="Garamond" w:hAnsi="Garamond"/>
          <w:u w:val="single"/>
        </w:rPr>
        <w:t>Blackboard</w:t>
      </w:r>
      <w:r>
        <w:rPr>
          <w:rFonts w:ascii="Garamond" w:hAnsi="Garamond"/>
        </w:rPr>
        <w:t>: I use Blackboard to post everything. It’s not perfect, but it works. Please become accustomed to checking Blackboard at least daily.</w:t>
      </w:r>
    </w:p>
    <w:p w:rsidR="006D2196" w:rsidRDefault="00AD252F" w:rsidP="006D2196">
      <w:pPr>
        <w:pStyle w:val="Heading1"/>
        <w:spacing w:before="120"/>
        <w:rPr>
          <w:rFonts w:ascii="Garamond" w:hAnsi="Garamond" w:cs="Calibri"/>
          <w:b w:val="0"/>
          <w:sz w:val="24"/>
          <w:szCs w:val="24"/>
        </w:rPr>
      </w:pPr>
      <w:r w:rsidRPr="00AD252F">
        <w:rPr>
          <w:rFonts w:ascii="Garamond" w:hAnsi="Garamond"/>
          <w:b w:val="0"/>
          <w:sz w:val="24"/>
          <w:szCs w:val="24"/>
          <w:u w:val="single"/>
        </w:rPr>
        <w:t>Disability Accom</w:t>
      </w:r>
      <w:r>
        <w:rPr>
          <w:rFonts w:ascii="Garamond" w:hAnsi="Garamond"/>
          <w:b w:val="0"/>
          <w:sz w:val="24"/>
          <w:szCs w:val="24"/>
          <w:u w:val="single"/>
        </w:rPr>
        <w:t>mo</w:t>
      </w:r>
      <w:r w:rsidRPr="00AD252F">
        <w:rPr>
          <w:rFonts w:ascii="Garamond" w:hAnsi="Garamond"/>
          <w:b w:val="0"/>
          <w:sz w:val="24"/>
          <w:szCs w:val="24"/>
          <w:u w:val="single"/>
        </w:rPr>
        <w:t>dations:</w:t>
      </w:r>
      <w:r w:rsidRPr="00AD252F">
        <w:rPr>
          <w:rFonts w:ascii="Garamond" w:hAnsi="Garamond"/>
          <w:sz w:val="24"/>
          <w:szCs w:val="24"/>
        </w:rPr>
        <w:t xml:space="preserve"> </w:t>
      </w:r>
      <w:r w:rsidRPr="00AD252F">
        <w:rPr>
          <w:rFonts w:ascii="Garamond" w:hAnsi="Garamond" w:cs="Calibri"/>
          <w:b w:val="0"/>
          <w:sz w:val="24"/>
          <w:szCs w:val="24"/>
        </w:rPr>
        <w:t xml:space="preserve">CSU Channel Islands is committed to equal educational opportunities for qualified students with disabilities in compliance with Section 504 of the Federal Rehabilitation Act of 1973 and the Americans with Disabilities Act (ADA) of 1990. The mission of Disability </w:t>
      </w:r>
      <w:r w:rsidRPr="00AD252F">
        <w:rPr>
          <w:rFonts w:ascii="Garamond" w:hAnsi="Garamond" w:cs="Calibri"/>
          <w:b w:val="0"/>
          <w:sz w:val="24"/>
          <w:szCs w:val="24"/>
        </w:rPr>
        <w:lastRenderedPageBreak/>
        <w:t xml:space="preserve">Accommodation Services is to assist students with disabilities to realize their academic and personal potential. Students with physical, </w:t>
      </w:r>
      <w:proofErr w:type="gramStart"/>
      <w:r w:rsidRPr="00AD252F">
        <w:rPr>
          <w:rFonts w:ascii="Garamond" w:hAnsi="Garamond" w:cs="Calibri"/>
          <w:b w:val="0"/>
          <w:sz w:val="24"/>
          <w:szCs w:val="24"/>
        </w:rPr>
        <w:t>learning,</w:t>
      </w:r>
      <w:proofErr w:type="gramEnd"/>
      <w:r w:rsidRPr="00AD252F">
        <w:rPr>
          <w:rFonts w:ascii="Garamond" w:hAnsi="Garamond" w:cs="Calibri"/>
          <w:b w:val="0"/>
          <w:sz w:val="24"/>
          <w:szCs w:val="24"/>
        </w:rPr>
        <w:t xml:space="preserve"> or other disabilities are encouraged to contact the Disability Accommodation Services office at (805) 437-8510 for personal assistance and accommodations.</w:t>
      </w:r>
    </w:p>
    <w:p w:rsidR="006D2196" w:rsidRPr="006D2196" w:rsidRDefault="006D2196" w:rsidP="006D2196">
      <w:pPr>
        <w:rPr>
          <w:rFonts w:ascii="Garamond" w:hAnsi="Garamond"/>
        </w:rPr>
      </w:pPr>
    </w:p>
    <w:p w:rsidR="00AD252F" w:rsidRPr="006D2196" w:rsidRDefault="00AD252F" w:rsidP="006D2196">
      <w:pPr>
        <w:rPr>
          <w:rFonts w:ascii="Garamond" w:hAnsi="Garamond" w:cs="Calibri"/>
        </w:rPr>
      </w:pPr>
      <w:r w:rsidRPr="006D2196">
        <w:rPr>
          <w:rFonts w:ascii="Garamond" w:hAnsi="Garamond"/>
          <w:u w:val="single"/>
        </w:rPr>
        <w:t>Academic Honesty</w:t>
      </w:r>
      <w:r w:rsidRPr="006D2196">
        <w:rPr>
          <w:rFonts w:ascii="Garamond" w:hAnsi="Garamond"/>
        </w:rPr>
        <w:t xml:space="preserve">: I love a good heist movie, but I hate cheaters and plagiarizers with </w:t>
      </w:r>
      <w:proofErr w:type="gramStart"/>
      <w:r w:rsidRPr="006D2196">
        <w:rPr>
          <w:rFonts w:ascii="Garamond" w:hAnsi="Garamond"/>
        </w:rPr>
        <w:t>a hatred</w:t>
      </w:r>
      <w:proofErr w:type="gramEnd"/>
      <w:r w:rsidRPr="006D2196">
        <w:rPr>
          <w:rFonts w:ascii="Garamond" w:hAnsi="Garamond"/>
        </w:rPr>
        <w:t xml:space="preserve"> as hot as the heat of a thousand suns. If you cheat in my class, know that I am coming for you:</w:t>
      </w:r>
    </w:p>
    <w:p w:rsidR="00AD252F" w:rsidRPr="00F94580" w:rsidRDefault="00AD252F" w:rsidP="00AD252F">
      <w:pPr>
        <w:rPr>
          <w:rFonts w:ascii="Garamond" w:hAnsi="Garamond"/>
        </w:rPr>
      </w:pPr>
    </w:p>
    <w:p w:rsidR="00AD252F" w:rsidRPr="00F94580" w:rsidRDefault="00AD252F" w:rsidP="006D2196">
      <w:pPr>
        <w:rPr>
          <w:rFonts w:ascii="Garamond" w:hAnsi="Garamond"/>
          <w:sz w:val="20"/>
          <w:szCs w:val="20"/>
        </w:rPr>
      </w:pPr>
      <w:r w:rsidRPr="00F94580">
        <w:rPr>
          <w:rFonts w:ascii="Garamond" w:hAnsi="Garamond"/>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AD252F" w:rsidRPr="00F94580" w:rsidRDefault="00AD252F" w:rsidP="006D2196">
      <w:pPr>
        <w:rPr>
          <w:rFonts w:ascii="Garamond" w:hAnsi="Garamond"/>
          <w:sz w:val="20"/>
          <w:szCs w:val="20"/>
        </w:rPr>
      </w:pPr>
      <w:r w:rsidRPr="00F94580">
        <w:rPr>
          <w:rFonts w:ascii="Garamond" w:hAnsi="Garamond"/>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AD252F" w:rsidRPr="00F94580" w:rsidRDefault="00AD252F" w:rsidP="006D2196">
      <w:pPr>
        <w:rPr>
          <w:rFonts w:ascii="Garamond" w:hAnsi="Garamond"/>
          <w:sz w:val="20"/>
          <w:szCs w:val="20"/>
        </w:rPr>
      </w:pPr>
      <w:r w:rsidRPr="00F94580">
        <w:rPr>
          <w:rFonts w:ascii="Garamond" w:hAnsi="Garamond"/>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AD252F" w:rsidRPr="00F94580" w:rsidRDefault="00AD252F" w:rsidP="006D2196">
      <w:pPr>
        <w:rPr>
          <w:rFonts w:ascii="Garamond" w:hAnsi="Garamond"/>
          <w:sz w:val="20"/>
          <w:szCs w:val="20"/>
        </w:rPr>
      </w:pPr>
      <w:r w:rsidRPr="00F94580">
        <w:rPr>
          <w:rFonts w:ascii="Garamond" w:hAnsi="Garamond"/>
          <w:sz w:val="20"/>
          <w:szCs w:val="20"/>
        </w:rPr>
        <w:t>4. The Vice President for Student Affairs shall maintain an Academic Dishonesty File of all cases of academic dishonesty with the appropriate documentation.</w:t>
      </w:r>
    </w:p>
    <w:p w:rsidR="00AD252F" w:rsidRPr="00F94580" w:rsidRDefault="00AD252F" w:rsidP="006D2196">
      <w:pPr>
        <w:rPr>
          <w:rFonts w:ascii="Garamond" w:hAnsi="Garamond"/>
          <w:sz w:val="20"/>
          <w:szCs w:val="20"/>
        </w:rPr>
      </w:pPr>
      <w:r w:rsidRPr="00F94580">
        <w:rPr>
          <w:rFonts w:ascii="Garamond" w:hAnsi="Garamond"/>
          <w:sz w:val="20"/>
          <w:szCs w:val="20"/>
        </w:rPr>
        <w:t>5. Student may appeal any actions taken on charges of academic dishonesty to the "Academic Appeals Board."</w:t>
      </w:r>
    </w:p>
    <w:p w:rsidR="00AD252F" w:rsidRPr="00F94580" w:rsidRDefault="00AD252F" w:rsidP="006D2196">
      <w:pPr>
        <w:rPr>
          <w:rFonts w:ascii="Garamond" w:hAnsi="Garamond"/>
          <w:sz w:val="20"/>
          <w:szCs w:val="20"/>
        </w:rPr>
      </w:pPr>
      <w:r w:rsidRPr="00F94580">
        <w:rPr>
          <w:rFonts w:ascii="Garamond" w:hAnsi="Garamond"/>
          <w:sz w:val="20"/>
          <w:szCs w:val="20"/>
        </w:rPr>
        <w:t>6. The Academic Appeals Board shall consist of faculty and at least one student.</w:t>
      </w:r>
    </w:p>
    <w:p w:rsidR="00AD252F" w:rsidRPr="00F94580" w:rsidRDefault="00AD252F" w:rsidP="006D2196">
      <w:pPr>
        <w:rPr>
          <w:rFonts w:ascii="Garamond" w:hAnsi="Garamond"/>
          <w:sz w:val="20"/>
          <w:szCs w:val="20"/>
        </w:rPr>
      </w:pPr>
      <w:r w:rsidRPr="00F94580">
        <w:rPr>
          <w:rFonts w:ascii="Garamond" w:hAnsi="Garamond"/>
          <w:sz w:val="20"/>
          <w:szCs w:val="20"/>
        </w:rPr>
        <w:t>7. Individuals may not participate as members of the Academic Appeals Board if they are participants in an appeal.</w:t>
      </w:r>
    </w:p>
    <w:p w:rsidR="00AD252F" w:rsidRPr="00F94580" w:rsidRDefault="00AD252F" w:rsidP="006D2196">
      <w:pPr>
        <w:rPr>
          <w:rFonts w:ascii="Garamond" w:hAnsi="Garamond"/>
          <w:sz w:val="20"/>
          <w:szCs w:val="20"/>
        </w:rPr>
      </w:pPr>
      <w:r w:rsidRPr="00F94580">
        <w:rPr>
          <w:rFonts w:ascii="Garamond" w:hAnsi="Garamond"/>
          <w:sz w:val="20"/>
          <w:szCs w:val="20"/>
        </w:rPr>
        <w:t>8. The decision of the Academic Appeals Board will be forwarded to the President of CSU Channel Islands, whose decision is final.</w:t>
      </w:r>
    </w:p>
    <w:p w:rsidR="00E95419" w:rsidRDefault="00E95419" w:rsidP="00E95419">
      <w:pPr>
        <w:autoSpaceDE w:val="0"/>
        <w:autoSpaceDN w:val="0"/>
        <w:adjustRightInd w:val="0"/>
        <w:rPr>
          <w:rFonts w:ascii="Garamond" w:hAnsi="Garamond" w:cs="Garamond"/>
        </w:rPr>
      </w:pPr>
    </w:p>
    <w:p w:rsidR="00E95419" w:rsidRDefault="00E95419" w:rsidP="00E95419">
      <w:pPr>
        <w:autoSpaceDE w:val="0"/>
        <w:autoSpaceDN w:val="0"/>
        <w:adjustRightInd w:val="0"/>
        <w:rPr>
          <w:rFonts w:ascii="Garamond" w:hAnsi="Garamond" w:cs="Garamond"/>
        </w:rPr>
      </w:pPr>
      <w:r w:rsidRPr="00AD252F">
        <w:rPr>
          <w:rFonts w:ascii="Garamond" w:hAnsi="Garamond" w:cs="Garamond"/>
          <w:u w:val="single"/>
        </w:rPr>
        <w:t>Tentative Schedule:</w:t>
      </w:r>
      <w:r>
        <w:rPr>
          <w:rFonts w:ascii="Garamond" w:hAnsi="Garamond" w:cs="Garamond"/>
        </w:rPr>
        <w:t xml:space="preserve"> You are responsible for knowing when I change</w:t>
      </w:r>
      <w:r w:rsidR="00AD252F">
        <w:rPr>
          <w:rFonts w:ascii="Garamond" w:hAnsi="Garamond" w:cs="Garamond"/>
        </w:rPr>
        <w:t xml:space="preserve"> the schedule, which I shall do </w:t>
      </w:r>
      <w:r>
        <w:rPr>
          <w:rFonts w:ascii="Garamond" w:hAnsi="Garamond" w:cs="Garamond"/>
        </w:rPr>
        <w:t>via Blackboard (often I will also announce it in class prior to doing so).</w:t>
      </w:r>
      <w:r w:rsidR="00AD252F">
        <w:rPr>
          <w:rFonts w:ascii="Garamond" w:hAnsi="Garamond" w:cs="Garamond"/>
        </w:rPr>
        <w:t xml:space="preserve"> </w:t>
      </w:r>
      <w:r w:rsidR="00E25214">
        <w:rPr>
          <w:rFonts w:ascii="Garamond" w:hAnsi="Garamond" w:cs="Garamond"/>
        </w:rPr>
        <w:t>Also, I have put the chapter numbers for both the course packet and the original text (in parentheses)</w:t>
      </w:r>
      <w:r w:rsidR="006D2196">
        <w:rPr>
          <w:rFonts w:ascii="Garamond" w:hAnsi="Garamond" w:cs="Garamond"/>
        </w:rPr>
        <w:t>, just in case</w:t>
      </w:r>
      <w:r w:rsidR="00E25214">
        <w:rPr>
          <w:rFonts w:ascii="Garamond" w:hAnsi="Garamond" w:cs="Garamond"/>
        </w:rPr>
        <w:t>.</w:t>
      </w:r>
    </w:p>
    <w:tbl>
      <w:tblPr>
        <w:tblStyle w:val="TableGrid"/>
        <w:tblW w:w="0" w:type="auto"/>
        <w:tblLook w:val="04A0" w:firstRow="1" w:lastRow="0" w:firstColumn="1" w:lastColumn="0" w:noHBand="0" w:noVBand="1"/>
      </w:tblPr>
      <w:tblGrid>
        <w:gridCol w:w="9576"/>
      </w:tblGrid>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3 (</w:t>
            </w:r>
            <w:r w:rsidR="008E2766">
              <w:rPr>
                <w:rFonts w:ascii="Garamond" w:hAnsi="Garamond" w:cs="Garamond"/>
              </w:rPr>
              <w:t>8</w:t>
            </w:r>
            <w:r>
              <w:rPr>
                <w:rFonts w:ascii="Garamond" w:hAnsi="Garamond" w:cs="Garamond"/>
              </w:rPr>
              <w:t>)</w:t>
            </w:r>
            <w:r w:rsidRPr="001371B5">
              <w:rPr>
                <w:rFonts w:ascii="Garamond" w:hAnsi="Garamond" w:cs="Garamond"/>
              </w:rPr>
              <w:t>. GDP: Measuring Total Production and Income</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4 (</w:t>
            </w:r>
            <w:r w:rsidR="008E2766">
              <w:rPr>
                <w:rFonts w:ascii="Garamond" w:hAnsi="Garamond" w:cs="Garamond"/>
              </w:rPr>
              <w:t>9</w:t>
            </w:r>
            <w:r>
              <w:rPr>
                <w:rFonts w:ascii="Garamond" w:hAnsi="Garamond" w:cs="Garamond"/>
              </w:rPr>
              <w:t>)</w:t>
            </w:r>
            <w:r w:rsidRPr="001371B5">
              <w:rPr>
                <w:rFonts w:ascii="Garamond" w:hAnsi="Garamond" w:cs="Garamond"/>
              </w:rPr>
              <w:t>. Unemployment and Inflation</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5 (</w:t>
            </w:r>
            <w:r w:rsidR="008E2766">
              <w:rPr>
                <w:rFonts w:ascii="Garamond" w:hAnsi="Garamond" w:cs="Garamond"/>
              </w:rPr>
              <w:t>10</w:t>
            </w:r>
            <w:r>
              <w:rPr>
                <w:rFonts w:ascii="Garamond" w:hAnsi="Garamond" w:cs="Garamond"/>
              </w:rPr>
              <w:t>)</w:t>
            </w:r>
            <w:r w:rsidRPr="001371B5">
              <w:rPr>
                <w:rFonts w:ascii="Garamond" w:hAnsi="Garamond" w:cs="Garamond"/>
              </w:rPr>
              <w:t>. Economic Growth, the Financial System, and Business Cycles</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X (</w:t>
            </w:r>
            <w:r w:rsidRPr="001371B5">
              <w:rPr>
                <w:rFonts w:ascii="Garamond" w:hAnsi="Garamond" w:cs="Garamond"/>
              </w:rPr>
              <w:t>1</w:t>
            </w:r>
            <w:r w:rsidR="008E2766">
              <w:rPr>
                <w:rFonts w:ascii="Garamond" w:hAnsi="Garamond" w:cs="Garamond"/>
              </w:rPr>
              <w:t>1</w:t>
            </w:r>
            <w:r>
              <w:rPr>
                <w:rFonts w:ascii="Garamond" w:hAnsi="Garamond" w:cs="Garamond"/>
              </w:rPr>
              <w:t>)</w:t>
            </w:r>
            <w:r w:rsidRPr="001371B5">
              <w:rPr>
                <w:rFonts w:ascii="Garamond" w:hAnsi="Garamond" w:cs="Garamond"/>
              </w:rPr>
              <w:t>. Long-Run Economic Growth: Sources and Policies</w:t>
            </w:r>
            <w:r>
              <w:rPr>
                <w:rFonts w:ascii="Garamond" w:hAnsi="Garamond" w:cs="Garamond"/>
              </w:rPr>
              <w:t xml:space="preserve"> (Will post online; not in packet)</w:t>
            </w:r>
          </w:p>
        </w:tc>
      </w:tr>
      <w:tr w:rsidR="00E25214" w:rsidTr="00E25214">
        <w:tc>
          <w:tcPr>
            <w:tcW w:w="9576" w:type="dxa"/>
          </w:tcPr>
          <w:p w:rsidR="00E25214" w:rsidRPr="001371B5" w:rsidRDefault="00E25214" w:rsidP="00FE6B51">
            <w:pPr>
              <w:autoSpaceDE w:val="0"/>
              <w:autoSpaceDN w:val="0"/>
              <w:adjustRightInd w:val="0"/>
              <w:rPr>
                <w:rFonts w:ascii="Garamond" w:hAnsi="Garamond" w:cs="Garamond"/>
              </w:rPr>
            </w:pPr>
            <w:r w:rsidRPr="001371B5">
              <w:rPr>
                <w:rFonts w:ascii="Garamond" w:hAnsi="Garamond" w:cs="Garamond"/>
              </w:rPr>
              <w:t>FIRST EXAM</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6 (</w:t>
            </w:r>
            <w:r w:rsidRPr="001371B5">
              <w:rPr>
                <w:rFonts w:ascii="Garamond" w:hAnsi="Garamond" w:cs="Garamond"/>
              </w:rPr>
              <w:t>1</w:t>
            </w:r>
            <w:r w:rsidR="008E2766">
              <w:rPr>
                <w:rFonts w:ascii="Garamond" w:hAnsi="Garamond" w:cs="Garamond"/>
              </w:rPr>
              <w:t>2</w:t>
            </w:r>
            <w:r>
              <w:rPr>
                <w:rFonts w:ascii="Garamond" w:hAnsi="Garamond" w:cs="Garamond"/>
              </w:rPr>
              <w:t>)</w:t>
            </w:r>
            <w:r w:rsidRPr="001371B5">
              <w:rPr>
                <w:rFonts w:ascii="Garamond" w:hAnsi="Garamond" w:cs="Garamond"/>
              </w:rPr>
              <w:t>. Output and Expenditure in the Short Run</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7 (</w:t>
            </w:r>
            <w:r w:rsidRPr="001371B5">
              <w:rPr>
                <w:rFonts w:ascii="Garamond" w:hAnsi="Garamond" w:cs="Garamond"/>
              </w:rPr>
              <w:t>1</w:t>
            </w:r>
            <w:r w:rsidR="008E2766">
              <w:rPr>
                <w:rFonts w:ascii="Garamond" w:hAnsi="Garamond" w:cs="Garamond"/>
              </w:rPr>
              <w:t>3</w:t>
            </w:r>
            <w:r>
              <w:rPr>
                <w:rFonts w:ascii="Garamond" w:hAnsi="Garamond" w:cs="Garamond"/>
              </w:rPr>
              <w:t>)</w:t>
            </w:r>
            <w:r w:rsidRPr="001371B5">
              <w:rPr>
                <w:rFonts w:ascii="Garamond" w:hAnsi="Garamond" w:cs="Garamond"/>
              </w:rPr>
              <w:t>. Aggregate Demand and Aggregate Supply Analysis</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8 (</w:t>
            </w:r>
            <w:r w:rsidRPr="001371B5">
              <w:rPr>
                <w:rFonts w:ascii="Garamond" w:hAnsi="Garamond" w:cs="Garamond"/>
              </w:rPr>
              <w:t>1</w:t>
            </w:r>
            <w:r w:rsidR="008E2766">
              <w:rPr>
                <w:rFonts w:ascii="Garamond" w:hAnsi="Garamond" w:cs="Garamond"/>
              </w:rPr>
              <w:t>4</w:t>
            </w:r>
            <w:r>
              <w:rPr>
                <w:rFonts w:ascii="Garamond" w:hAnsi="Garamond" w:cs="Garamond"/>
              </w:rPr>
              <w:t>)</w:t>
            </w:r>
            <w:r w:rsidRPr="001371B5">
              <w:rPr>
                <w:rFonts w:ascii="Garamond" w:hAnsi="Garamond" w:cs="Garamond"/>
              </w:rPr>
              <w:t>. Money, Banks, and the Federal Reserve System</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9 (</w:t>
            </w:r>
            <w:r w:rsidRPr="001371B5">
              <w:rPr>
                <w:rFonts w:ascii="Garamond" w:hAnsi="Garamond" w:cs="Garamond"/>
              </w:rPr>
              <w:t>1</w:t>
            </w:r>
            <w:r w:rsidR="008E2766">
              <w:rPr>
                <w:rFonts w:ascii="Garamond" w:hAnsi="Garamond" w:cs="Garamond"/>
              </w:rPr>
              <w:t>5</w:t>
            </w:r>
            <w:r>
              <w:rPr>
                <w:rFonts w:ascii="Garamond" w:hAnsi="Garamond" w:cs="Garamond"/>
              </w:rPr>
              <w:t>)</w:t>
            </w:r>
            <w:r w:rsidRPr="001371B5">
              <w:rPr>
                <w:rFonts w:ascii="Garamond" w:hAnsi="Garamond" w:cs="Garamond"/>
              </w:rPr>
              <w:t>. Monetary Policy</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10 (</w:t>
            </w:r>
            <w:r w:rsidRPr="001371B5">
              <w:rPr>
                <w:rFonts w:ascii="Garamond" w:hAnsi="Garamond" w:cs="Garamond"/>
              </w:rPr>
              <w:t>1</w:t>
            </w:r>
            <w:r w:rsidR="008E2766">
              <w:rPr>
                <w:rFonts w:ascii="Garamond" w:hAnsi="Garamond" w:cs="Garamond"/>
              </w:rPr>
              <w:t>6</w:t>
            </w:r>
            <w:r>
              <w:rPr>
                <w:rFonts w:ascii="Garamond" w:hAnsi="Garamond" w:cs="Garamond"/>
              </w:rPr>
              <w:t>)</w:t>
            </w:r>
            <w:r w:rsidRPr="001371B5">
              <w:rPr>
                <w:rFonts w:ascii="Garamond" w:hAnsi="Garamond" w:cs="Garamond"/>
              </w:rPr>
              <w:t>. Fiscal Policy</w:t>
            </w:r>
          </w:p>
        </w:tc>
      </w:tr>
      <w:tr w:rsidR="00E25214" w:rsidTr="00E25214">
        <w:tc>
          <w:tcPr>
            <w:tcW w:w="9576" w:type="dxa"/>
          </w:tcPr>
          <w:p w:rsidR="00E25214" w:rsidRPr="001371B5" w:rsidRDefault="00E25214" w:rsidP="00FE6B51">
            <w:pPr>
              <w:autoSpaceDE w:val="0"/>
              <w:autoSpaceDN w:val="0"/>
              <w:adjustRightInd w:val="0"/>
              <w:rPr>
                <w:rFonts w:ascii="Garamond" w:hAnsi="Garamond" w:cs="Garamond"/>
              </w:rPr>
            </w:pPr>
            <w:r w:rsidRPr="001371B5">
              <w:rPr>
                <w:rFonts w:ascii="Garamond" w:hAnsi="Garamond" w:cs="Garamond"/>
              </w:rPr>
              <w:t>SECOND EXAM</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11 (</w:t>
            </w:r>
            <w:r w:rsidRPr="001371B5">
              <w:rPr>
                <w:rFonts w:ascii="Garamond" w:hAnsi="Garamond" w:cs="Garamond"/>
              </w:rPr>
              <w:t>1</w:t>
            </w:r>
            <w:r w:rsidR="008E2766">
              <w:rPr>
                <w:rFonts w:ascii="Garamond" w:hAnsi="Garamond" w:cs="Garamond"/>
              </w:rPr>
              <w:t>7</w:t>
            </w:r>
            <w:r>
              <w:rPr>
                <w:rFonts w:ascii="Garamond" w:hAnsi="Garamond" w:cs="Garamond"/>
              </w:rPr>
              <w:t>)</w:t>
            </w:r>
            <w:r w:rsidRPr="001371B5">
              <w:rPr>
                <w:rFonts w:ascii="Garamond" w:hAnsi="Garamond" w:cs="Garamond"/>
              </w:rPr>
              <w:t>. Inflation, Unemployment, and Federal Reserve Policy</w:t>
            </w:r>
          </w:p>
        </w:tc>
      </w:tr>
      <w:tr w:rsidR="00E25214" w:rsidTr="00E25214">
        <w:tc>
          <w:tcPr>
            <w:tcW w:w="9576" w:type="dxa"/>
          </w:tcPr>
          <w:p w:rsidR="00E25214" w:rsidRPr="001371B5" w:rsidRDefault="00E25214" w:rsidP="008E2766">
            <w:pPr>
              <w:autoSpaceDE w:val="0"/>
              <w:autoSpaceDN w:val="0"/>
              <w:adjustRightInd w:val="0"/>
              <w:rPr>
                <w:rFonts w:ascii="Garamond" w:hAnsi="Garamond" w:cs="Garamond"/>
              </w:rPr>
            </w:pPr>
            <w:r w:rsidRPr="001371B5">
              <w:rPr>
                <w:rFonts w:ascii="Garamond" w:hAnsi="Garamond" w:cs="Garamond"/>
              </w:rPr>
              <w:t xml:space="preserve">Chapter </w:t>
            </w:r>
            <w:r>
              <w:rPr>
                <w:rFonts w:ascii="Garamond" w:hAnsi="Garamond" w:cs="Garamond"/>
              </w:rPr>
              <w:t>12 (</w:t>
            </w:r>
            <w:r w:rsidRPr="001371B5">
              <w:rPr>
                <w:rFonts w:ascii="Garamond" w:hAnsi="Garamond" w:cs="Garamond"/>
              </w:rPr>
              <w:t>1</w:t>
            </w:r>
            <w:r w:rsidR="008E2766">
              <w:rPr>
                <w:rFonts w:ascii="Garamond" w:hAnsi="Garamond" w:cs="Garamond"/>
              </w:rPr>
              <w:t>8</w:t>
            </w:r>
            <w:r>
              <w:rPr>
                <w:rFonts w:ascii="Garamond" w:hAnsi="Garamond" w:cs="Garamond"/>
              </w:rPr>
              <w:t>)</w:t>
            </w:r>
            <w:r w:rsidRPr="001371B5">
              <w:rPr>
                <w:rFonts w:ascii="Garamond" w:hAnsi="Garamond" w:cs="Garamond"/>
              </w:rPr>
              <w:t>. Macroeconomics in an Open Economy</w:t>
            </w:r>
          </w:p>
        </w:tc>
      </w:tr>
      <w:tr w:rsidR="00E25214" w:rsidTr="00E25214">
        <w:tc>
          <w:tcPr>
            <w:tcW w:w="9576" w:type="dxa"/>
          </w:tcPr>
          <w:p w:rsidR="00E25214" w:rsidRPr="001371B5" w:rsidRDefault="00E25214" w:rsidP="008E2766">
            <w:r w:rsidRPr="001371B5">
              <w:rPr>
                <w:rFonts w:ascii="Garamond" w:hAnsi="Garamond" w:cs="Garamond"/>
              </w:rPr>
              <w:t xml:space="preserve">Chapter </w:t>
            </w:r>
            <w:r>
              <w:rPr>
                <w:rFonts w:ascii="Garamond" w:hAnsi="Garamond" w:cs="Garamond"/>
              </w:rPr>
              <w:t>13 (</w:t>
            </w:r>
            <w:r w:rsidRPr="001371B5">
              <w:rPr>
                <w:rFonts w:ascii="Garamond" w:hAnsi="Garamond" w:cs="Garamond"/>
              </w:rPr>
              <w:t>1</w:t>
            </w:r>
            <w:r w:rsidR="008E2766">
              <w:rPr>
                <w:rFonts w:ascii="Garamond" w:hAnsi="Garamond" w:cs="Garamond"/>
              </w:rPr>
              <w:t>9</w:t>
            </w:r>
            <w:r>
              <w:rPr>
                <w:rFonts w:ascii="Garamond" w:hAnsi="Garamond" w:cs="Garamond"/>
              </w:rPr>
              <w:t>)</w:t>
            </w:r>
            <w:r w:rsidRPr="001371B5">
              <w:rPr>
                <w:rFonts w:ascii="Garamond" w:hAnsi="Garamond" w:cs="Garamond"/>
              </w:rPr>
              <w:t>. The International Financial System</w:t>
            </w:r>
          </w:p>
        </w:tc>
      </w:tr>
    </w:tbl>
    <w:p w:rsidR="00E25214" w:rsidRDefault="00E25214" w:rsidP="006D2196">
      <w:pPr>
        <w:autoSpaceDE w:val="0"/>
        <w:autoSpaceDN w:val="0"/>
        <w:adjustRightInd w:val="0"/>
        <w:rPr>
          <w:rFonts w:ascii="Garamond" w:hAnsi="Garamond" w:cs="Garamond"/>
        </w:rPr>
      </w:pPr>
      <w:bookmarkStart w:id="0" w:name="_GoBack"/>
      <w:bookmarkEnd w:id="0"/>
    </w:p>
    <w:sectPr w:rsidR="00E252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80" w:rsidRDefault="00271B80" w:rsidP="00E95419">
      <w:r>
        <w:separator/>
      </w:r>
    </w:p>
  </w:endnote>
  <w:endnote w:type="continuationSeparator" w:id="0">
    <w:p w:rsidR="00271B80" w:rsidRDefault="00271B80" w:rsidP="00E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40271"/>
      <w:docPartObj>
        <w:docPartGallery w:val="Page Numbers (Bottom of Page)"/>
        <w:docPartUnique/>
      </w:docPartObj>
    </w:sdtPr>
    <w:sdtEndPr>
      <w:rPr>
        <w:rFonts w:ascii="Garamond" w:hAnsi="Garamond"/>
        <w:noProof/>
      </w:rPr>
    </w:sdtEndPr>
    <w:sdtContent>
      <w:p w:rsidR="008E2766" w:rsidRPr="008E2766" w:rsidRDefault="008E2766">
        <w:pPr>
          <w:pStyle w:val="Footer"/>
          <w:jc w:val="center"/>
          <w:rPr>
            <w:rFonts w:ascii="Garamond" w:hAnsi="Garamond"/>
          </w:rPr>
        </w:pPr>
        <w:r w:rsidRPr="008E2766">
          <w:rPr>
            <w:rFonts w:ascii="Garamond" w:hAnsi="Garamond"/>
          </w:rPr>
          <w:fldChar w:fldCharType="begin"/>
        </w:r>
        <w:r w:rsidRPr="008E2766">
          <w:rPr>
            <w:rFonts w:ascii="Garamond" w:hAnsi="Garamond"/>
          </w:rPr>
          <w:instrText xml:space="preserve"> PAGE   \* MERGEFORMAT </w:instrText>
        </w:r>
        <w:r w:rsidRPr="008E2766">
          <w:rPr>
            <w:rFonts w:ascii="Garamond" w:hAnsi="Garamond"/>
          </w:rPr>
          <w:fldChar w:fldCharType="separate"/>
        </w:r>
        <w:r w:rsidR="006D2196">
          <w:rPr>
            <w:rFonts w:ascii="Garamond" w:hAnsi="Garamond"/>
            <w:noProof/>
          </w:rPr>
          <w:t>1</w:t>
        </w:r>
        <w:r w:rsidRPr="008E2766">
          <w:rPr>
            <w:rFonts w:ascii="Garamond" w:hAnsi="Garamond"/>
            <w:noProof/>
          </w:rPr>
          <w:fldChar w:fldCharType="end"/>
        </w:r>
      </w:p>
    </w:sdtContent>
  </w:sdt>
  <w:p w:rsidR="008E2766" w:rsidRDefault="008E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80" w:rsidRDefault="00271B80" w:rsidP="00E95419">
      <w:r>
        <w:separator/>
      </w:r>
    </w:p>
  </w:footnote>
  <w:footnote w:type="continuationSeparator" w:id="0">
    <w:p w:rsidR="00271B80" w:rsidRDefault="00271B80" w:rsidP="00E95419">
      <w:r>
        <w:continuationSeparator/>
      </w:r>
    </w:p>
  </w:footnote>
  <w:footnote w:id="1">
    <w:p w:rsidR="006D2196" w:rsidRPr="004920DD" w:rsidRDefault="006D2196" w:rsidP="006D2196">
      <w:pPr>
        <w:pStyle w:val="FootnoteText"/>
        <w:rPr>
          <w:rFonts w:ascii="Garamond" w:hAnsi="Garamond"/>
        </w:rPr>
      </w:pPr>
      <w:r>
        <w:rPr>
          <w:rStyle w:val="FootnoteReference"/>
        </w:rPr>
        <w:footnoteRef/>
      </w:r>
      <w:r>
        <w:t xml:space="preserve"> </w:t>
      </w:r>
      <w:r>
        <w:rPr>
          <w:rFonts w:ascii="Garamond" w:hAnsi="Garamond"/>
        </w:rPr>
        <w:t>California State University Channel Islands 2012-2013 Course Catalog, pp. 237.</w:t>
      </w:r>
    </w:p>
  </w:footnote>
  <w:footnote w:id="2">
    <w:p w:rsidR="00E95419" w:rsidRDefault="00E95419" w:rsidP="00E95419">
      <w:pPr>
        <w:autoSpaceDE w:val="0"/>
        <w:autoSpaceDN w:val="0"/>
        <w:adjustRightInd w:val="0"/>
        <w:rPr>
          <w:rFonts w:ascii="Garamond" w:hAnsi="Garamond" w:cs="Garamond"/>
          <w:sz w:val="20"/>
          <w:szCs w:val="20"/>
        </w:rPr>
      </w:pPr>
      <w:r>
        <w:rPr>
          <w:rStyle w:val="FootnoteReference"/>
        </w:rPr>
        <w:footnoteRef/>
      </w:r>
      <w:r>
        <w:t xml:space="preserve"> </w:t>
      </w:r>
      <w:r>
        <w:rPr>
          <w:rFonts w:ascii="Garamond" w:hAnsi="Garamond" w:cs="Garamond"/>
          <w:sz w:val="20"/>
          <w:szCs w:val="20"/>
        </w:rPr>
        <w:t>Nine-tenths of all economic arguments made by elected officials or candidates are excrement, or at least very foul. The</w:t>
      </w:r>
    </w:p>
    <w:p w:rsidR="00E95419" w:rsidRPr="00E95419" w:rsidRDefault="00E95419" w:rsidP="00E95419">
      <w:pPr>
        <w:autoSpaceDE w:val="0"/>
        <w:autoSpaceDN w:val="0"/>
        <w:adjustRightInd w:val="0"/>
        <w:rPr>
          <w:rFonts w:ascii="Garamond" w:hAnsi="Garamond" w:cs="Garamond"/>
          <w:sz w:val="20"/>
          <w:szCs w:val="20"/>
        </w:rPr>
      </w:pPr>
      <w:proofErr w:type="gramStart"/>
      <w:r>
        <w:rPr>
          <w:rFonts w:ascii="Garamond" w:hAnsi="Garamond" w:cs="Garamond"/>
          <w:sz w:val="20"/>
          <w:szCs w:val="20"/>
        </w:rPr>
        <w:t>other</w:t>
      </w:r>
      <w:proofErr w:type="gramEnd"/>
      <w:r>
        <w:rPr>
          <w:rFonts w:ascii="Garamond" w:hAnsi="Garamond" w:cs="Garamond"/>
          <w:sz w:val="20"/>
          <w:szCs w:val="20"/>
        </w:rPr>
        <w:t xml:space="preserve"> tenth is a glimmer of an honest comment that a political consultant somewhere is working hard to snuff out.</w:t>
      </w:r>
    </w:p>
  </w:footnote>
  <w:footnote w:id="3">
    <w:p w:rsidR="006D2196" w:rsidRPr="002040BB" w:rsidRDefault="006D2196" w:rsidP="006D2196">
      <w:pPr>
        <w:rPr>
          <w:rFonts w:ascii="Garamond" w:hAnsi="Garamond"/>
          <w:sz w:val="20"/>
          <w:szCs w:val="20"/>
        </w:rPr>
      </w:pPr>
      <w:r w:rsidRPr="002040BB">
        <w:rPr>
          <w:rStyle w:val="FootnoteReference"/>
          <w:sz w:val="20"/>
          <w:szCs w:val="20"/>
        </w:rPr>
        <w:footnoteRef/>
      </w:r>
      <w:r w:rsidRPr="002040BB">
        <w:rPr>
          <w:sz w:val="20"/>
          <w:szCs w:val="20"/>
        </w:rPr>
        <w:t xml:space="preserve"> M</w:t>
      </w:r>
      <w:r w:rsidRPr="002040BB">
        <w:rPr>
          <w:rFonts w:ascii="Garamond" w:hAnsi="Garamond"/>
          <w:sz w:val="20"/>
          <w:szCs w:val="20"/>
        </w:rPr>
        <w:t>any students seem to have an unusually large number of great aunts and uncles to whom they were particularly close</w:t>
      </w:r>
      <w:r>
        <w:rPr>
          <w:rFonts w:ascii="Garamond" w:hAnsi="Garamond"/>
          <w:sz w:val="20"/>
          <w:szCs w:val="20"/>
        </w:rPr>
        <w:t>, and bosses who are demandin</w:t>
      </w:r>
      <w:r>
        <w:rPr>
          <w:rFonts w:ascii="Garamond" w:hAnsi="Garamond"/>
          <w:sz w:val="20"/>
          <w:szCs w:val="20"/>
        </w:rPr>
        <w:t>g</w:t>
      </w:r>
      <w:r>
        <w:rPr>
          <w:rFonts w:ascii="Garamond" w:hAnsi="Garamond"/>
          <w:sz w:val="20"/>
          <w:szCs w:val="20"/>
        </w:rPr>
        <w:t xml:space="preserve"> </w:t>
      </w:r>
      <w:r>
        <w:rPr>
          <w:rFonts w:ascii="Garamond" w:hAnsi="Garamond"/>
          <w:i/>
          <w:sz w:val="20"/>
          <w:szCs w:val="20"/>
        </w:rPr>
        <w:t xml:space="preserve">at the precise moment </w:t>
      </w:r>
      <w:r>
        <w:rPr>
          <w:rFonts w:ascii="Garamond" w:hAnsi="Garamond"/>
          <w:sz w:val="20"/>
          <w:szCs w:val="20"/>
        </w:rPr>
        <w:t xml:space="preserve">that I give exams. </w:t>
      </w:r>
      <w:proofErr w:type="gramStart"/>
      <w:r>
        <w:rPr>
          <w:rFonts w:ascii="Garamond" w:hAnsi="Garamond"/>
          <w:sz w:val="20"/>
          <w:szCs w:val="20"/>
        </w:rPr>
        <w:t>Weird, right?</w:t>
      </w:r>
      <w:proofErr w:type="gramEnd"/>
    </w:p>
    <w:p w:rsidR="006D2196" w:rsidRDefault="006D2196" w:rsidP="006D219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19"/>
    <w:rsid w:val="00271B80"/>
    <w:rsid w:val="002D35BC"/>
    <w:rsid w:val="00455072"/>
    <w:rsid w:val="006D2196"/>
    <w:rsid w:val="008E2766"/>
    <w:rsid w:val="00AD252F"/>
    <w:rsid w:val="00D0687C"/>
    <w:rsid w:val="00D37550"/>
    <w:rsid w:val="00E25214"/>
    <w:rsid w:val="00E9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BC"/>
    <w:rPr>
      <w:sz w:val="24"/>
      <w:szCs w:val="24"/>
    </w:rPr>
  </w:style>
  <w:style w:type="paragraph" w:styleId="Heading1">
    <w:name w:val="heading 1"/>
    <w:basedOn w:val="Normal"/>
    <w:next w:val="Normal"/>
    <w:link w:val="Heading1Char"/>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FootnoteText">
    <w:name w:val="footnote text"/>
    <w:basedOn w:val="Normal"/>
    <w:link w:val="FootnoteTextChar"/>
    <w:semiHidden/>
    <w:unhideWhenUsed/>
    <w:rsid w:val="00E95419"/>
    <w:rPr>
      <w:sz w:val="20"/>
      <w:szCs w:val="20"/>
    </w:rPr>
  </w:style>
  <w:style w:type="character" w:customStyle="1" w:styleId="FootnoteTextChar">
    <w:name w:val="Footnote Text Char"/>
    <w:basedOn w:val="DefaultParagraphFont"/>
    <w:link w:val="FootnoteText"/>
    <w:uiPriority w:val="99"/>
    <w:semiHidden/>
    <w:rsid w:val="00E95419"/>
    <w:rPr>
      <w:sz w:val="20"/>
      <w:szCs w:val="20"/>
    </w:rPr>
  </w:style>
  <w:style w:type="character" w:styleId="FootnoteReference">
    <w:name w:val="footnote reference"/>
    <w:basedOn w:val="DefaultParagraphFont"/>
    <w:semiHidden/>
    <w:unhideWhenUsed/>
    <w:rsid w:val="00E95419"/>
    <w:rPr>
      <w:vertAlign w:val="superscript"/>
    </w:rPr>
  </w:style>
  <w:style w:type="table" w:styleId="TableGrid">
    <w:name w:val="Table Grid"/>
    <w:basedOn w:val="TableNormal"/>
    <w:uiPriority w:val="59"/>
    <w:rsid w:val="00E2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766"/>
    <w:pPr>
      <w:tabs>
        <w:tab w:val="center" w:pos="4680"/>
        <w:tab w:val="right" w:pos="9360"/>
      </w:tabs>
    </w:pPr>
  </w:style>
  <w:style w:type="character" w:customStyle="1" w:styleId="HeaderChar">
    <w:name w:val="Header Char"/>
    <w:basedOn w:val="DefaultParagraphFont"/>
    <w:link w:val="Header"/>
    <w:uiPriority w:val="99"/>
    <w:rsid w:val="008E2766"/>
    <w:rPr>
      <w:sz w:val="24"/>
      <w:szCs w:val="24"/>
    </w:rPr>
  </w:style>
  <w:style w:type="paragraph" w:styleId="Footer">
    <w:name w:val="footer"/>
    <w:basedOn w:val="Normal"/>
    <w:link w:val="FooterChar"/>
    <w:uiPriority w:val="99"/>
    <w:unhideWhenUsed/>
    <w:rsid w:val="008E2766"/>
    <w:pPr>
      <w:tabs>
        <w:tab w:val="center" w:pos="4680"/>
        <w:tab w:val="right" w:pos="9360"/>
      </w:tabs>
    </w:pPr>
  </w:style>
  <w:style w:type="character" w:customStyle="1" w:styleId="FooterChar">
    <w:name w:val="Footer Char"/>
    <w:basedOn w:val="DefaultParagraphFont"/>
    <w:link w:val="Footer"/>
    <w:uiPriority w:val="99"/>
    <w:rsid w:val="008E27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BC"/>
    <w:rPr>
      <w:sz w:val="24"/>
      <w:szCs w:val="24"/>
    </w:rPr>
  </w:style>
  <w:style w:type="paragraph" w:styleId="Heading1">
    <w:name w:val="heading 1"/>
    <w:basedOn w:val="Normal"/>
    <w:next w:val="Normal"/>
    <w:link w:val="Heading1Char"/>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FootnoteText">
    <w:name w:val="footnote text"/>
    <w:basedOn w:val="Normal"/>
    <w:link w:val="FootnoteTextChar"/>
    <w:semiHidden/>
    <w:unhideWhenUsed/>
    <w:rsid w:val="00E95419"/>
    <w:rPr>
      <w:sz w:val="20"/>
      <w:szCs w:val="20"/>
    </w:rPr>
  </w:style>
  <w:style w:type="character" w:customStyle="1" w:styleId="FootnoteTextChar">
    <w:name w:val="Footnote Text Char"/>
    <w:basedOn w:val="DefaultParagraphFont"/>
    <w:link w:val="FootnoteText"/>
    <w:uiPriority w:val="99"/>
    <w:semiHidden/>
    <w:rsid w:val="00E95419"/>
    <w:rPr>
      <w:sz w:val="20"/>
      <w:szCs w:val="20"/>
    </w:rPr>
  </w:style>
  <w:style w:type="character" w:styleId="FootnoteReference">
    <w:name w:val="footnote reference"/>
    <w:basedOn w:val="DefaultParagraphFont"/>
    <w:semiHidden/>
    <w:unhideWhenUsed/>
    <w:rsid w:val="00E95419"/>
    <w:rPr>
      <w:vertAlign w:val="superscript"/>
    </w:rPr>
  </w:style>
  <w:style w:type="table" w:styleId="TableGrid">
    <w:name w:val="Table Grid"/>
    <w:basedOn w:val="TableNormal"/>
    <w:uiPriority w:val="59"/>
    <w:rsid w:val="00E2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766"/>
    <w:pPr>
      <w:tabs>
        <w:tab w:val="center" w:pos="4680"/>
        <w:tab w:val="right" w:pos="9360"/>
      </w:tabs>
    </w:pPr>
  </w:style>
  <w:style w:type="character" w:customStyle="1" w:styleId="HeaderChar">
    <w:name w:val="Header Char"/>
    <w:basedOn w:val="DefaultParagraphFont"/>
    <w:link w:val="Header"/>
    <w:uiPriority w:val="99"/>
    <w:rsid w:val="008E2766"/>
    <w:rPr>
      <w:sz w:val="24"/>
      <w:szCs w:val="24"/>
    </w:rPr>
  </w:style>
  <w:style w:type="paragraph" w:styleId="Footer">
    <w:name w:val="footer"/>
    <w:basedOn w:val="Normal"/>
    <w:link w:val="FooterChar"/>
    <w:uiPriority w:val="99"/>
    <w:unhideWhenUsed/>
    <w:rsid w:val="008E2766"/>
    <w:pPr>
      <w:tabs>
        <w:tab w:val="center" w:pos="4680"/>
        <w:tab w:val="right" w:pos="9360"/>
      </w:tabs>
    </w:pPr>
  </w:style>
  <w:style w:type="character" w:customStyle="1" w:styleId="FooterChar">
    <w:name w:val="Footer Char"/>
    <w:basedOn w:val="DefaultParagraphFont"/>
    <w:link w:val="Footer"/>
    <w:uiPriority w:val="99"/>
    <w:rsid w:val="008E2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7123-6189-421B-967F-2B28DB3B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CSUCI User</cp:lastModifiedBy>
  <cp:revision>3</cp:revision>
  <dcterms:created xsi:type="dcterms:W3CDTF">2012-08-21T16:22:00Z</dcterms:created>
  <dcterms:modified xsi:type="dcterms:W3CDTF">2012-08-23T03:48:00Z</dcterms:modified>
</cp:coreProperties>
</file>