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2D" w:rsidRPr="0064452D" w:rsidRDefault="00BA717D" w:rsidP="00BB0236">
      <w:pPr>
        <w:rPr>
          <w:sz w:val="22"/>
          <w:szCs w:val="22"/>
        </w:rPr>
      </w:pPr>
      <w:bookmarkStart w:id="0" w:name="_GoBack"/>
      <w:bookmarkEnd w:id="0"/>
      <w:r>
        <w:rPr>
          <w:sz w:val="22"/>
          <w:szCs w:val="22"/>
        </w:rPr>
        <w:t>Intermediate Macroeconomics</w:t>
      </w:r>
      <w:r w:rsidR="0064452D" w:rsidRPr="0064452D">
        <w:rPr>
          <w:sz w:val="22"/>
          <w:szCs w:val="22"/>
        </w:rPr>
        <w:t>,</w:t>
      </w:r>
      <w:r w:rsidR="00EA2FD2">
        <w:rPr>
          <w:sz w:val="22"/>
          <w:szCs w:val="22"/>
        </w:rPr>
        <w:t xml:space="preserve"> </w:t>
      </w:r>
      <w:r>
        <w:rPr>
          <w:sz w:val="22"/>
          <w:szCs w:val="22"/>
        </w:rPr>
        <w:t>Spring</w:t>
      </w:r>
      <w:r w:rsidR="00EA2FD2">
        <w:rPr>
          <w:sz w:val="22"/>
          <w:szCs w:val="22"/>
        </w:rPr>
        <w:t xml:space="preserve"> </w:t>
      </w:r>
      <w:r w:rsidR="00140483">
        <w:rPr>
          <w:sz w:val="22"/>
          <w:szCs w:val="22"/>
        </w:rPr>
        <w:t>201</w:t>
      </w:r>
      <w:r>
        <w:rPr>
          <w:sz w:val="22"/>
          <w:szCs w:val="22"/>
        </w:rPr>
        <w:t>3</w:t>
      </w:r>
    </w:p>
    <w:p w:rsidR="0064452D" w:rsidRPr="0064452D" w:rsidRDefault="00116343" w:rsidP="0064452D">
      <w:pPr>
        <w:rPr>
          <w:sz w:val="22"/>
          <w:szCs w:val="22"/>
        </w:rPr>
      </w:pPr>
      <w:r>
        <w:rPr>
          <w:sz w:val="22"/>
          <w:szCs w:val="22"/>
        </w:rPr>
        <w:t xml:space="preserve">Economics </w:t>
      </w:r>
      <w:r w:rsidR="00BA717D">
        <w:rPr>
          <w:sz w:val="22"/>
          <w:szCs w:val="22"/>
        </w:rPr>
        <w:t>311</w:t>
      </w:r>
    </w:p>
    <w:p w:rsidR="0064452D" w:rsidRPr="00EC7AD2" w:rsidRDefault="00EC7AD2" w:rsidP="0054471B">
      <w:pPr>
        <w:rPr>
          <w:sz w:val="22"/>
          <w:szCs w:val="22"/>
          <w:lang w:val="fr-FR"/>
        </w:rPr>
      </w:pPr>
      <w:r w:rsidRPr="00EC7AD2">
        <w:rPr>
          <w:sz w:val="22"/>
          <w:szCs w:val="22"/>
          <w:lang w:val="fr-FR"/>
        </w:rPr>
        <w:t xml:space="preserve">Dr. </w:t>
      </w:r>
      <w:r w:rsidR="0054471B" w:rsidRPr="00EC7AD2">
        <w:rPr>
          <w:sz w:val="22"/>
          <w:szCs w:val="22"/>
          <w:lang w:val="fr-FR"/>
        </w:rPr>
        <w:t>Niklas Hunter</w:t>
      </w:r>
    </w:p>
    <w:p w:rsidR="0054471B" w:rsidRPr="00EC7AD2" w:rsidRDefault="0054471B" w:rsidP="00E012CE">
      <w:pPr>
        <w:tabs>
          <w:tab w:val="left" w:pos="1920"/>
        </w:tabs>
        <w:rPr>
          <w:sz w:val="22"/>
          <w:szCs w:val="22"/>
          <w:lang w:val="fr-FR"/>
        </w:rPr>
      </w:pPr>
    </w:p>
    <w:p w:rsidR="00853E5C" w:rsidRPr="009C1759" w:rsidRDefault="00853E5C" w:rsidP="00E8703A">
      <w:pPr>
        <w:rPr>
          <w:sz w:val="22"/>
          <w:szCs w:val="22"/>
        </w:rPr>
      </w:pPr>
      <w:r w:rsidRPr="0064452D">
        <w:rPr>
          <w:sz w:val="22"/>
          <w:szCs w:val="22"/>
        </w:rPr>
        <w:t>Office:</w:t>
      </w:r>
      <w:r w:rsidRPr="0064452D">
        <w:rPr>
          <w:sz w:val="22"/>
          <w:szCs w:val="22"/>
        </w:rPr>
        <w:tab/>
      </w:r>
      <w:r w:rsidRPr="0064452D">
        <w:rPr>
          <w:sz w:val="22"/>
          <w:szCs w:val="22"/>
        </w:rPr>
        <w:tab/>
      </w:r>
      <w:r w:rsidRPr="0064452D">
        <w:rPr>
          <w:sz w:val="22"/>
          <w:szCs w:val="22"/>
        </w:rPr>
        <w:tab/>
      </w:r>
      <w:r w:rsidR="00317921">
        <w:rPr>
          <w:sz w:val="22"/>
          <w:szCs w:val="22"/>
        </w:rPr>
        <w:t>Sage Hall</w:t>
      </w:r>
      <w:r w:rsidR="00327B8A">
        <w:rPr>
          <w:sz w:val="22"/>
          <w:szCs w:val="22"/>
        </w:rPr>
        <w:t xml:space="preserve"> </w:t>
      </w:r>
      <w:r w:rsidR="000712B1">
        <w:rPr>
          <w:sz w:val="22"/>
          <w:szCs w:val="22"/>
        </w:rPr>
        <w:t>2152</w:t>
      </w:r>
    </w:p>
    <w:p w:rsidR="00853E5C" w:rsidRPr="00E8703A" w:rsidRDefault="00CC24B0" w:rsidP="006B1DE9">
      <w:pPr>
        <w:rPr>
          <w:sz w:val="22"/>
          <w:szCs w:val="22"/>
          <w:lang w:val="it-IT"/>
        </w:rPr>
      </w:pPr>
      <w:r w:rsidRPr="00E8703A">
        <w:rPr>
          <w:sz w:val="22"/>
          <w:szCs w:val="22"/>
          <w:lang w:val="it-IT"/>
        </w:rPr>
        <w:t xml:space="preserve">E-mail: </w:t>
      </w:r>
      <w:r w:rsidRPr="00E8703A">
        <w:rPr>
          <w:sz w:val="22"/>
          <w:szCs w:val="22"/>
          <w:lang w:val="it-IT"/>
        </w:rPr>
        <w:tab/>
      </w:r>
      <w:r w:rsidR="00853E5C" w:rsidRPr="00E8703A">
        <w:rPr>
          <w:sz w:val="22"/>
          <w:szCs w:val="22"/>
          <w:lang w:val="it-IT"/>
        </w:rPr>
        <w:tab/>
      </w:r>
      <w:r w:rsidR="00853E5C" w:rsidRPr="00E8703A">
        <w:rPr>
          <w:sz w:val="22"/>
          <w:szCs w:val="22"/>
          <w:lang w:val="it-IT"/>
        </w:rPr>
        <w:tab/>
      </w:r>
      <w:r w:rsidR="0001426E" w:rsidRPr="00E8703A">
        <w:rPr>
          <w:sz w:val="22"/>
          <w:szCs w:val="22"/>
          <w:lang w:val="it-IT"/>
        </w:rPr>
        <w:t>niklas.hunter@csuci.edu</w:t>
      </w:r>
    </w:p>
    <w:p w:rsidR="00853E5C" w:rsidRDefault="00853E5C" w:rsidP="00D94168">
      <w:pPr>
        <w:rPr>
          <w:sz w:val="22"/>
          <w:szCs w:val="22"/>
        </w:rPr>
      </w:pPr>
      <w:r w:rsidRPr="0064452D">
        <w:rPr>
          <w:sz w:val="22"/>
          <w:szCs w:val="22"/>
        </w:rPr>
        <w:t>Offi</w:t>
      </w:r>
      <w:r>
        <w:rPr>
          <w:sz w:val="22"/>
          <w:szCs w:val="22"/>
        </w:rPr>
        <w:t>ce hours:</w:t>
      </w:r>
      <w:r>
        <w:rPr>
          <w:sz w:val="22"/>
          <w:szCs w:val="22"/>
        </w:rPr>
        <w:tab/>
      </w:r>
      <w:r>
        <w:rPr>
          <w:sz w:val="22"/>
          <w:szCs w:val="22"/>
        </w:rPr>
        <w:tab/>
      </w:r>
      <w:r w:rsidR="00BA717D">
        <w:rPr>
          <w:sz w:val="22"/>
          <w:szCs w:val="22"/>
        </w:rPr>
        <w:t>T 11:00 – 1:00pm</w:t>
      </w:r>
      <w:r w:rsidR="00AC7516">
        <w:rPr>
          <w:sz w:val="22"/>
          <w:szCs w:val="22"/>
        </w:rPr>
        <w:t xml:space="preserve"> and by appointment.</w:t>
      </w:r>
      <w:r w:rsidR="00EA2FD2">
        <w:rPr>
          <w:sz w:val="22"/>
          <w:szCs w:val="22"/>
        </w:rPr>
        <w:t xml:space="preserve"> </w:t>
      </w:r>
    </w:p>
    <w:p w:rsidR="0064452D" w:rsidRPr="0064452D" w:rsidRDefault="0064452D" w:rsidP="0064452D">
      <w:pPr>
        <w:rPr>
          <w:sz w:val="22"/>
          <w:szCs w:val="22"/>
        </w:rPr>
      </w:pPr>
    </w:p>
    <w:p w:rsidR="0064452D" w:rsidRDefault="00853E5C" w:rsidP="0064452D">
      <w:pPr>
        <w:rPr>
          <w:sz w:val="22"/>
          <w:szCs w:val="22"/>
        </w:rPr>
      </w:pPr>
      <w:r>
        <w:rPr>
          <w:sz w:val="22"/>
          <w:szCs w:val="22"/>
        </w:rPr>
        <w:t>Class</w:t>
      </w:r>
      <w:r w:rsidR="0064452D" w:rsidRPr="0064452D">
        <w:rPr>
          <w:sz w:val="22"/>
          <w:szCs w:val="22"/>
        </w:rPr>
        <w:t xml:space="preserve"> </w:t>
      </w:r>
      <w:r w:rsidR="005C7898">
        <w:rPr>
          <w:sz w:val="22"/>
          <w:szCs w:val="22"/>
        </w:rPr>
        <w:t>t</w:t>
      </w:r>
      <w:r w:rsidR="00AB199A">
        <w:rPr>
          <w:sz w:val="22"/>
          <w:szCs w:val="22"/>
        </w:rPr>
        <w:t>ime</w:t>
      </w:r>
      <w:r w:rsidR="0064452D" w:rsidRPr="0064452D">
        <w:rPr>
          <w:sz w:val="22"/>
          <w:szCs w:val="22"/>
        </w:rPr>
        <w:t>:</w:t>
      </w:r>
      <w:r w:rsidR="005C7898">
        <w:rPr>
          <w:sz w:val="22"/>
          <w:szCs w:val="22"/>
        </w:rPr>
        <w:tab/>
      </w:r>
      <w:r>
        <w:rPr>
          <w:sz w:val="22"/>
          <w:szCs w:val="22"/>
        </w:rPr>
        <w:t xml:space="preserve"> </w:t>
      </w:r>
      <w:r>
        <w:rPr>
          <w:sz w:val="22"/>
          <w:szCs w:val="22"/>
        </w:rPr>
        <w:tab/>
        <w:t>Class l</w:t>
      </w:r>
      <w:r w:rsidR="0064452D" w:rsidRPr="0064452D">
        <w:rPr>
          <w:sz w:val="22"/>
          <w:szCs w:val="22"/>
        </w:rPr>
        <w:t>ocation:</w:t>
      </w:r>
    </w:p>
    <w:p w:rsidR="00131554" w:rsidRPr="00087838" w:rsidRDefault="00BA717D" w:rsidP="00601DA3">
      <w:pPr>
        <w:rPr>
          <w:sz w:val="22"/>
          <w:szCs w:val="22"/>
        </w:rPr>
      </w:pPr>
      <w:r>
        <w:rPr>
          <w:sz w:val="22"/>
          <w:szCs w:val="22"/>
        </w:rPr>
        <w:t xml:space="preserve">T </w:t>
      </w:r>
      <w:r w:rsidR="00395858">
        <w:rPr>
          <w:sz w:val="22"/>
          <w:szCs w:val="22"/>
        </w:rPr>
        <w:t>3</w:t>
      </w:r>
      <w:r>
        <w:rPr>
          <w:sz w:val="22"/>
          <w:szCs w:val="22"/>
        </w:rPr>
        <w:t>:0</w:t>
      </w:r>
      <w:r w:rsidR="00395858">
        <w:rPr>
          <w:sz w:val="22"/>
          <w:szCs w:val="22"/>
        </w:rPr>
        <w:t>0-</w:t>
      </w:r>
      <w:r>
        <w:rPr>
          <w:sz w:val="22"/>
          <w:szCs w:val="22"/>
        </w:rPr>
        <w:t>5:50</w:t>
      </w:r>
      <w:r w:rsidR="00364138">
        <w:rPr>
          <w:sz w:val="22"/>
          <w:szCs w:val="22"/>
        </w:rPr>
        <w:t>p</w:t>
      </w:r>
      <w:r w:rsidR="006B1DE9">
        <w:rPr>
          <w:sz w:val="22"/>
          <w:szCs w:val="22"/>
        </w:rPr>
        <w:t>m</w:t>
      </w:r>
      <w:r w:rsidR="00AE779E" w:rsidRPr="00BE6109">
        <w:rPr>
          <w:sz w:val="22"/>
          <w:szCs w:val="22"/>
        </w:rPr>
        <w:tab/>
      </w:r>
      <w:r>
        <w:rPr>
          <w:sz w:val="22"/>
          <w:szCs w:val="22"/>
        </w:rPr>
        <w:t xml:space="preserve">             DEL NORTE</w:t>
      </w:r>
      <w:r w:rsidR="00E60C8B">
        <w:rPr>
          <w:sz w:val="22"/>
          <w:szCs w:val="22"/>
        </w:rPr>
        <w:t xml:space="preserve"> </w:t>
      </w:r>
      <w:r>
        <w:rPr>
          <w:sz w:val="22"/>
          <w:szCs w:val="22"/>
        </w:rPr>
        <w:t>1555</w:t>
      </w:r>
    </w:p>
    <w:p w:rsidR="00853E5C" w:rsidRDefault="00853E5C" w:rsidP="0064452D">
      <w:pPr>
        <w:rPr>
          <w:sz w:val="22"/>
          <w:szCs w:val="22"/>
        </w:rPr>
      </w:pPr>
    </w:p>
    <w:p w:rsidR="00096458" w:rsidRPr="00BE6109" w:rsidRDefault="00BA717D" w:rsidP="00BE5C38">
      <w:pPr>
        <w:rPr>
          <w:sz w:val="22"/>
          <w:szCs w:val="22"/>
        </w:rPr>
      </w:pPr>
      <w:r>
        <w:rPr>
          <w:sz w:val="22"/>
          <w:szCs w:val="22"/>
        </w:rPr>
        <w:t>Midterm:</w:t>
      </w:r>
      <w:r w:rsidR="00096458">
        <w:rPr>
          <w:sz w:val="22"/>
          <w:szCs w:val="22"/>
        </w:rPr>
        <w:tab/>
      </w:r>
      <w:r>
        <w:rPr>
          <w:sz w:val="22"/>
          <w:szCs w:val="22"/>
        </w:rPr>
        <w:t xml:space="preserve">             </w:t>
      </w:r>
      <w:r w:rsidR="006866B6">
        <w:rPr>
          <w:sz w:val="22"/>
          <w:szCs w:val="22"/>
        </w:rPr>
        <w:t>T</w:t>
      </w:r>
      <w:r w:rsidR="007855AE">
        <w:rPr>
          <w:sz w:val="22"/>
          <w:szCs w:val="22"/>
        </w:rPr>
        <w:t>uesday</w:t>
      </w:r>
      <w:r w:rsidR="006866B6">
        <w:rPr>
          <w:sz w:val="22"/>
          <w:szCs w:val="22"/>
        </w:rPr>
        <w:t>,</w:t>
      </w:r>
      <w:r w:rsidR="007B05F3">
        <w:rPr>
          <w:sz w:val="22"/>
          <w:szCs w:val="22"/>
        </w:rPr>
        <w:t xml:space="preserve"> 1</w:t>
      </w:r>
      <w:r w:rsidR="007855AE">
        <w:rPr>
          <w:sz w:val="22"/>
          <w:szCs w:val="22"/>
        </w:rPr>
        <w:t>2</w:t>
      </w:r>
      <w:r w:rsidR="007B05F3">
        <w:rPr>
          <w:sz w:val="22"/>
          <w:szCs w:val="22"/>
        </w:rPr>
        <w:t xml:space="preserve"> </w:t>
      </w:r>
      <w:r w:rsidR="007855AE">
        <w:rPr>
          <w:sz w:val="22"/>
          <w:szCs w:val="22"/>
        </w:rPr>
        <w:t>March</w:t>
      </w:r>
      <w:r w:rsidR="006866B6">
        <w:rPr>
          <w:sz w:val="22"/>
          <w:szCs w:val="22"/>
        </w:rPr>
        <w:t xml:space="preserve"> </w:t>
      </w:r>
      <w:r w:rsidR="00CD74B0">
        <w:rPr>
          <w:sz w:val="22"/>
          <w:szCs w:val="22"/>
        </w:rPr>
        <w:t>(in class)</w:t>
      </w:r>
    </w:p>
    <w:p w:rsidR="0064452D" w:rsidRPr="00E7617A" w:rsidRDefault="008E7BBD" w:rsidP="00601DA3">
      <w:pPr>
        <w:rPr>
          <w:sz w:val="22"/>
          <w:szCs w:val="22"/>
        </w:rPr>
      </w:pPr>
      <w:r w:rsidRPr="00BE6109">
        <w:rPr>
          <w:sz w:val="22"/>
          <w:szCs w:val="22"/>
        </w:rPr>
        <w:t>Final e</w:t>
      </w:r>
      <w:r w:rsidR="0064452D" w:rsidRPr="00BE6109">
        <w:rPr>
          <w:sz w:val="22"/>
          <w:szCs w:val="22"/>
        </w:rPr>
        <w:t xml:space="preserve">xam: </w:t>
      </w:r>
      <w:r w:rsidR="0064452D" w:rsidRPr="00BE6109">
        <w:rPr>
          <w:sz w:val="22"/>
          <w:szCs w:val="22"/>
        </w:rPr>
        <w:tab/>
      </w:r>
      <w:r w:rsidR="0064452D" w:rsidRPr="00BE6109">
        <w:rPr>
          <w:sz w:val="22"/>
          <w:szCs w:val="22"/>
        </w:rPr>
        <w:tab/>
      </w:r>
      <w:r w:rsidR="00395858">
        <w:rPr>
          <w:sz w:val="22"/>
          <w:szCs w:val="22"/>
        </w:rPr>
        <w:t>Tuesday</w:t>
      </w:r>
      <w:r w:rsidR="002717AB">
        <w:rPr>
          <w:sz w:val="22"/>
          <w:szCs w:val="22"/>
        </w:rPr>
        <w:t xml:space="preserve">, </w:t>
      </w:r>
      <w:r w:rsidR="00EA2FD2">
        <w:rPr>
          <w:sz w:val="22"/>
          <w:szCs w:val="22"/>
        </w:rPr>
        <w:t>1</w:t>
      </w:r>
      <w:r w:rsidR="007855AE">
        <w:rPr>
          <w:sz w:val="22"/>
          <w:szCs w:val="22"/>
        </w:rPr>
        <w:t>4 May</w:t>
      </w:r>
      <w:r w:rsidR="0054471B">
        <w:rPr>
          <w:sz w:val="22"/>
          <w:szCs w:val="22"/>
        </w:rPr>
        <w:t xml:space="preserve">, </w:t>
      </w:r>
      <w:r w:rsidR="007855AE">
        <w:rPr>
          <w:sz w:val="22"/>
          <w:szCs w:val="22"/>
        </w:rPr>
        <w:t>4</w:t>
      </w:r>
      <w:r w:rsidR="006D732D">
        <w:rPr>
          <w:sz w:val="22"/>
          <w:szCs w:val="22"/>
        </w:rPr>
        <w:t>:</w:t>
      </w:r>
      <w:r w:rsidR="00364138">
        <w:rPr>
          <w:sz w:val="22"/>
          <w:szCs w:val="22"/>
        </w:rPr>
        <w:t>0</w:t>
      </w:r>
      <w:r w:rsidR="006D732D">
        <w:rPr>
          <w:sz w:val="22"/>
          <w:szCs w:val="22"/>
        </w:rPr>
        <w:t>0</w:t>
      </w:r>
      <w:r w:rsidR="00601DA3">
        <w:rPr>
          <w:sz w:val="22"/>
          <w:szCs w:val="22"/>
        </w:rPr>
        <w:t xml:space="preserve"> – </w:t>
      </w:r>
      <w:r w:rsidR="007855AE">
        <w:rPr>
          <w:sz w:val="22"/>
          <w:szCs w:val="22"/>
        </w:rPr>
        <w:t>6</w:t>
      </w:r>
      <w:r w:rsidR="00DF7D17">
        <w:rPr>
          <w:sz w:val="22"/>
          <w:szCs w:val="22"/>
        </w:rPr>
        <w:t>:</w:t>
      </w:r>
      <w:r w:rsidR="00364138">
        <w:rPr>
          <w:sz w:val="22"/>
          <w:szCs w:val="22"/>
        </w:rPr>
        <w:t>0</w:t>
      </w:r>
      <w:r w:rsidR="00601DA3">
        <w:rPr>
          <w:sz w:val="22"/>
          <w:szCs w:val="22"/>
        </w:rPr>
        <w:t>0 pm</w:t>
      </w:r>
    </w:p>
    <w:p w:rsidR="007E396A" w:rsidRPr="0064452D" w:rsidRDefault="007E396A" w:rsidP="0064452D">
      <w:pPr>
        <w:rPr>
          <w:sz w:val="22"/>
          <w:szCs w:val="22"/>
        </w:rPr>
      </w:pPr>
    </w:p>
    <w:p w:rsidR="003E1902" w:rsidRDefault="008E7BBD" w:rsidP="0001426E">
      <w:pPr>
        <w:autoSpaceDE w:val="0"/>
        <w:ind w:left="2160" w:right="-540" w:hanging="2160"/>
        <w:rPr>
          <w:sz w:val="22"/>
          <w:szCs w:val="22"/>
        </w:rPr>
      </w:pPr>
      <w:r>
        <w:rPr>
          <w:sz w:val="22"/>
          <w:szCs w:val="22"/>
        </w:rPr>
        <w:t xml:space="preserve">Course </w:t>
      </w:r>
      <w:r w:rsidR="00DA3119">
        <w:rPr>
          <w:sz w:val="22"/>
          <w:szCs w:val="22"/>
        </w:rPr>
        <w:t>website</w:t>
      </w:r>
      <w:r w:rsidR="0064452D" w:rsidRPr="0064452D">
        <w:rPr>
          <w:sz w:val="22"/>
          <w:szCs w:val="22"/>
        </w:rPr>
        <w:t>:</w:t>
      </w:r>
      <w:r w:rsidR="00853E5C">
        <w:rPr>
          <w:sz w:val="22"/>
          <w:szCs w:val="22"/>
        </w:rPr>
        <w:t xml:space="preserve"> </w:t>
      </w:r>
      <w:r w:rsidR="0064452D" w:rsidRPr="0064452D">
        <w:rPr>
          <w:sz w:val="22"/>
          <w:szCs w:val="22"/>
        </w:rPr>
        <w:tab/>
      </w:r>
      <w:hyperlink r:id="rId8" w:history="1">
        <w:r w:rsidR="00782AE8" w:rsidRPr="00F63B5A">
          <w:rPr>
            <w:rStyle w:val="Hyperlink"/>
            <w:sz w:val="22"/>
            <w:szCs w:val="22"/>
          </w:rPr>
          <w:t>http://blackboard.csuci.edu</w:t>
        </w:r>
      </w:hyperlink>
      <w:r w:rsidR="00101A28">
        <w:rPr>
          <w:color w:val="0000FF"/>
          <w:sz w:val="22"/>
          <w:szCs w:val="22"/>
        </w:rPr>
        <w:t xml:space="preserve"> </w:t>
      </w:r>
    </w:p>
    <w:p w:rsidR="00EB058A" w:rsidRDefault="00EB058A" w:rsidP="00C216FF">
      <w:pPr>
        <w:autoSpaceDE w:val="0"/>
        <w:ind w:left="2160" w:right="-540" w:hanging="2160"/>
        <w:rPr>
          <w:sz w:val="22"/>
          <w:szCs w:val="22"/>
        </w:rPr>
      </w:pPr>
    </w:p>
    <w:p w:rsidR="00E7617A" w:rsidRDefault="00E7617A" w:rsidP="00A65969">
      <w:pPr>
        <w:ind w:left="2160" w:right="-540" w:hanging="2160"/>
        <w:rPr>
          <w:sz w:val="22"/>
          <w:szCs w:val="22"/>
        </w:rPr>
      </w:pPr>
      <w:r>
        <w:rPr>
          <w:sz w:val="22"/>
          <w:szCs w:val="22"/>
        </w:rPr>
        <w:t xml:space="preserve">Required text:  </w:t>
      </w:r>
      <w:r>
        <w:rPr>
          <w:sz w:val="22"/>
          <w:szCs w:val="22"/>
        </w:rPr>
        <w:tab/>
      </w:r>
      <w:r w:rsidR="006D732D">
        <w:rPr>
          <w:sz w:val="22"/>
          <w:szCs w:val="22"/>
          <w:u w:val="single"/>
        </w:rPr>
        <w:t>Ma</w:t>
      </w:r>
      <w:r w:rsidR="007855AE">
        <w:rPr>
          <w:sz w:val="22"/>
          <w:szCs w:val="22"/>
          <w:u w:val="single"/>
        </w:rPr>
        <w:t>croeconomics</w:t>
      </w:r>
      <w:r w:rsidR="00706FB5">
        <w:rPr>
          <w:sz w:val="22"/>
          <w:szCs w:val="22"/>
          <w:u w:val="single"/>
        </w:rPr>
        <w:t xml:space="preserve"> 6</w:t>
      </w:r>
      <w:r w:rsidR="00706FB5" w:rsidRPr="00706FB5">
        <w:rPr>
          <w:sz w:val="22"/>
          <w:szCs w:val="22"/>
          <w:u w:val="single"/>
          <w:vertAlign w:val="superscript"/>
        </w:rPr>
        <w:t>th</w:t>
      </w:r>
      <w:r w:rsidR="00706FB5">
        <w:rPr>
          <w:sz w:val="22"/>
          <w:szCs w:val="22"/>
          <w:u w:val="single"/>
        </w:rPr>
        <w:t xml:space="preserve"> ed.</w:t>
      </w:r>
      <w:r w:rsidR="005923D9">
        <w:rPr>
          <w:sz w:val="22"/>
          <w:szCs w:val="22"/>
        </w:rPr>
        <w:t xml:space="preserve"> </w:t>
      </w:r>
      <w:r w:rsidR="00706FB5">
        <w:rPr>
          <w:sz w:val="22"/>
          <w:szCs w:val="22"/>
        </w:rPr>
        <w:t>O</w:t>
      </w:r>
      <w:r w:rsidR="007855AE">
        <w:rPr>
          <w:sz w:val="22"/>
          <w:szCs w:val="22"/>
        </w:rPr>
        <w:t>livier Blanchard &amp; David R. Johnson</w:t>
      </w:r>
      <w:r w:rsidR="005923D9">
        <w:rPr>
          <w:sz w:val="22"/>
          <w:szCs w:val="22"/>
        </w:rPr>
        <w:t xml:space="preserve"> </w:t>
      </w:r>
      <w:r w:rsidR="00706FB5">
        <w:rPr>
          <w:sz w:val="22"/>
          <w:szCs w:val="22"/>
        </w:rPr>
        <w:t>(</w:t>
      </w:r>
      <w:r w:rsidR="007855AE" w:rsidRPr="00706FB5">
        <w:rPr>
          <w:sz w:val="22"/>
          <w:szCs w:val="22"/>
        </w:rPr>
        <w:t>P</w:t>
      </w:r>
      <w:r w:rsidR="00706FB5" w:rsidRPr="00706FB5">
        <w:rPr>
          <w:sz w:val="22"/>
          <w:szCs w:val="22"/>
        </w:rPr>
        <w:t>rentice Hall-P</w:t>
      </w:r>
      <w:r w:rsidR="007855AE" w:rsidRPr="00706FB5">
        <w:rPr>
          <w:sz w:val="22"/>
          <w:szCs w:val="22"/>
        </w:rPr>
        <w:t>earson</w:t>
      </w:r>
      <w:r w:rsidRPr="00706FB5">
        <w:rPr>
          <w:sz w:val="22"/>
          <w:szCs w:val="22"/>
        </w:rPr>
        <w:t>,</w:t>
      </w:r>
      <w:r>
        <w:rPr>
          <w:sz w:val="22"/>
          <w:szCs w:val="22"/>
        </w:rPr>
        <w:t xml:space="preserve"> 20</w:t>
      </w:r>
      <w:r w:rsidR="007855AE">
        <w:rPr>
          <w:sz w:val="22"/>
          <w:szCs w:val="22"/>
        </w:rPr>
        <w:t>13)</w:t>
      </w:r>
      <w:r w:rsidR="0042592B">
        <w:rPr>
          <w:sz w:val="22"/>
          <w:szCs w:val="22"/>
        </w:rPr>
        <w:t>.  I also recommend obtaining a principles of macroeconomics textbook (ECON 111 level textbook)</w:t>
      </w:r>
      <w:r>
        <w:rPr>
          <w:sz w:val="22"/>
          <w:szCs w:val="22"/>
        </w:rPr>
        <w:t xml:space="preserve"> </w:t>
      </w:r>
      <w:r w:rsidR="0042592B">
        <w:rPr>
          <w:sz w:val="22"/>
          <w:szCs w:val="22"/>
        </w:rPr>
        <w:t>to use as a supplement to the required textbook.</w:t>
      </w:r>
      <w:r>
        <w:rPr>
          <w:sz w:val="22"/>
          <w:szCs w:val="22"/>
        </w:rPr>
        <w:t xml:space="preserve"> </w:t>
      </w:r>
    </w:p>
    <w:p w:rsidR="003D2D13" w:rsidRDefault="003D2D13" w:rsidP="00E7617A">
      <w:pPr>
        <w:ind w:left="2160" w:right="-540" w:hanging="2160"/>
        <w:rPr>
          <w:sz w:val="22"/>
          <w:szCs w:val="22"/>
        </w:rPr>
      </w:pPr>
    </w:p>
    <w:p w:rsidR="00E7617A" w:rsidRDefault="003D2D13" w:rsidP="00D73338">
      <w:pPr>
        <w:ind w:left="2160" w:right="-540" w:hanging="2160"/>
        <w:rPr>
          <w:sz w:val="22"/>
          <w:szCs w:val="22"/>
        </w:rPr>
      </w:pPr>
      <w:r>
        <w:rPr>
          <w:sz w:val="22"/>
          <w:szCs w:val="22"/>
        </w:rPr>
        <w:tab/>
      </w:r>
    </w:p>
    <w:p w:rsidR="0080630A" w:rsidRPr="0080630A" w:rsidRDefault="0080630A" w:rsidP="00C216FF">
      <w:pPr>
        <w:autoSpaceDE w:val="0"/>
        <w:ind w:left="2160" w:right="-540" w:hanging="2160"/>
        <w:rPr>
          <w:sz w:val="22"/>
          <w:szCs w:val="22"/>
        </w:rPr>
      </w:pPr>
    </w:p>
    <w:p w:rsidR="0043765B" w:rsidRPr="00C6750F" w:rsidRDefault="0043765B" w:rsidP="0043765B">
      <w:pPr>
        <w:outlineLvl w:val="0"/>
        <w:rPr>
          <w:sz w:val="22"/>
          <w:szCs w:val="22"/>
          <w:u w:val="single"/>
        </w:rPr>
      </w:pPr>
      <w:r>
        <w:rPr>
          <w:sz w:val="22"/>
          <w:szCs w:val="22"/>
          <w:u w:val="single"/>
        </w:rPr>
        <w:t>Grading s</w:t>
      </w:r>
      <w:r w:rsidR="00782AE8">
        <w:rPr>
          <w:sz w:val="22"/>
          <w:szCs w:val="22"/>
          <w:u w:val="single"/>
        </w:rPr>
        <w:t>ystem</w:t>
      </w:r>
    </w:p>
    <w:p w:rsidR="0043765B" w:rsidRDefault="0043765B" w:rsidP="0043765B">
      <w:pPr>
        <w:rPr>
          <w:sz w:val="22"/>
          <w:szCs w:val="22"/>
        </w:rPr>
      </w:pPr>
    </w:p>
    <w:p w:rsidR="0043765B" w:rsidRPr="00C6750F" w:rsidRDefault="0043765B" w:rsidP="0043765B">
      <w:pPr>
        <w:rPr>
          <w:sz w:val="22"/>
          <w:szCs w:val="22"/>
        </w:rPr>
      </w:pPr>
      <w:r w:rsidRPr="00C6750F">
        <w:rPr>
          <w:sz w:val="22"/>
          <w:szCs w:val="22"/>
        </w:rPr>
        <w:t>Your gra</w:t>
      </w:r>
      <w:r>
        <w:rPr>
          <w:sz w:val="22"/>
          <w:szCs w:val="22"/>
        </w:rPr>
        <w:t>de for the course is based on homework and exams in the following way:</w:t>
      </w:r>
    </w:p>
    <w:p w:rsidR="00654910" w:rsidRPr="00C6750F" w:rsidRDefault="00654910" w:rsidP="00654910">
      <w:pPr>
        <w:outlineLvl w:val="0"/>
        <w:rPr>
          <w:sz w:val="22"/>
          <w:szCs w:val="22"/>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4725"/>
        <w:gridCol w:w="2565"/>
      </w:tblGrid>
      <w:tr w:rsidR="00654910" w:rsidRPr="00C6750F">
        <w:trPr>
          <w:jc w:val="center"/>
        </w:trPr>
        <w:tc>
          <w:tcPr>
            <w:tcW w:w="4725" w:type="dxa"/>
            <w:shd w:val="pct20" w:color="auto" w:fill="FFFFFF"/>
            <w:vAlign w:val="center"/>
          </w:tcPr>
          <w:p w:rsidR="00654910" w:rsidRPr="00C6750F" w:rsidRDefault="00654910" w:rsidP="00CA4BC1">
            <w:pPr>
              <w:jc w:val="center"/>
              <w:rPr>
                <w:sz w:val="22"/>
                <w:szCs w:val="22"/>
              </w:rPr>
            </w:pPr>
            <w:r w:rsidRPr="00C6750F">
              <w:rPr>
                <w:sz w:val="22"/>
                <w:szCs w:val="22"/>
              </w:rPr>
              <w:t>Task</w:t>
            </w:r>
          </w:p>
        </w:tc>
        <w:tc>
          <w:tcPr>
            <w:tcW w:w="2565" w:type="dxa"/>
            <w:shd w:val="pct20" w:color="auto" w:fill="FFFFFF"/>
            <w:vAlign w:val="center"/>
          </w:tcPr>
          <w:p w:rsidR="00654910" w:rsidRPr="00C6750F" w:rsidRDefault="00654910" w:rsidP="00CA4BC1">
            <w:pPr>
              <w:jc w:val="center"/>
              <w:rPr>
                <w:sz w:val="22"/>
                <w:szCs w:val="22"/>
              </w:rPr>
            </w:pPr>
            <w:r w:rsidRPr="00C6750F">
              <w:rPr>
                <w:sz w:val="22"/>
                <w:szCs w:val="22"/>
              </w:rPr>
              <w:t xml:space="preserve">Percent of </w:t>
            </w:r>
            <w:r>
              <w:rPr>
                <w:sz w:val="22"/>
                <w:szCs w:val="22"/>
              </w:rPr>
              <w:t>g</w:t>
            </w:r>
            <w:r w:rsidRPr="00C6750F">
              <w:rPr>
                <w:sz w:val="22"/>
                <w:szCs w:val="22"/>
              </w:rPr>
              <w:t>rade</w:t>
            </w:r>
          </w:p>
        </w:tc>
      </w:tr>
      <w:tr w:rsidR="00654910" w:rsidRPr="00C6750F">
        <w:trPr>
          <w:jc w:val="center"/>
        </w:trPr>
        <w:tc>
          <w:tcPr>
            <w:tcW w:w="4725" w:type="dxa"/>
            <w:vAlign w:val="center"/>
          </w:tcPr>
          <w:p w:rsidR="00654910" w:rsidRPr="00C6750F" w:rsidRDefault="00654910" w:rsidP="00CA4BC1">
            <w:pPr>
              <w:jc w:val="center"/>
              <w:rPr>
                <w:sz w:val="22"/>
                <w:szCs w:val="22"/>
              </w:rPr>
            </w:pPr>
            <w:r>
              <w:rPr>
                <w:sz w:val="22"/>
                <w:szCs w:val="22"/>
              </w:rPr>
              <w:t>Homework assignments</w:t>
            </w:r>
            <w:r w:rsidR="00267035">
              <w:rPr>
                <w:sz w:val="22"/>
                <w:szCs w:val="22"/>
              </w:rPr>
              <w:t xml:space="preserve"> </w:t>
            </w:r>
          </w:p>
        </w:tc>
        <w:tc>
          <w:tcPr>
            <w:tcW w:w="2565" w:type="dxa"/>
            <w:vAlign w:val="center"/>
          </w:tcPr>
          <w:p w:rsidR="00654910" w:rsidRPr="00C6750F" w:rsidRDefault="007855AE" w:rsidP="007855AE">
            <w:pPr>
              <w:jc w:val="center"/>
              <w:rPr>
                <w:sz w:val="22"/>
                <w:szCs w:val="22"/>
              </w:rPr>
            </w:pPr>
            <w:r>
              <w:rPr>
                <w:sz w:val="22"/>
                <w:szCs w:val="22"/>
              </w:rPr>
              <w:t>20</w:t>
            </w:r>
          </w:p>
        </w:tc>
      </w:tr>
      <w:tr w:rsidR="007855AE" w:rsidRPr="00C6750F">
        <w:trPr>
          <w:jc w:val="center"/>
        </w:trPr>
        <w:tc>
          <w:tcPr>
            <w:tcW w:w="4725" w:type="dxa"/>
            <w:vAlign w:val="center"/>
          </w:tcPr>
          <w:p w:rsidR="007855AE" w:rsidRPr="00C6750F" w:rsidRDefault="007855AE" w:rsidP="007855AE">
            <w:pPr>
              <w:jc w:val="center"/>
              <w:rPr>
                <w:sz w:val="22"/>
                <w:szCs w:val="22"/>
              </w:rPr>
            </w:pPr>
            <w:r>
              <w:rPr>
                <w:sz w:val="22"/>
                <w:szCs w:val="22"/>
              </w:rPr>
              <w:t xml:space="preserve">Midterm </w:t>
            </w:r>
          </w:p>
        </w:tc>
        <w:tc>
          <w:tcPr>
            <w:tcW w:w="2565" w:type="dxa"/>
            <w:vAlign w:val="center"/>
          </w:tcPr>
          <w:p w:rsidR="007855AE" w:rsidRPr="00C6750F" w:rsidRDefault="007855AE" w:rsidP="007855AE">
            <w:pPr>
              <w:jc w:val="center"/>
              <w:rPr>
                <w:sz w:val="22"/>
                <w:szCs w:val="22"/>
              </w:rPr>
            </w:pPr>
            <w:r>
              <w:rPr>
                <w:sz w:val="22"/>
                <w:szCs w:val="22"/>
              </w:rPr>
              <w:t>35</w:t>
            </w:r>
          </w:p>
        </w:tc>
      </w:tr>
      <w:tr w:rsidR="007855AE" w:rsidRPr="00C6750F">
        <w:trPr>
          <w:jc w:val="center"/>
        </w:trPr>
        <w:tc>
          <w:tcPr>
            <w:tcW w:w="4725" w:type="dxa"/>
            <w:vAlign w:val="center"/>
          </w:tcPr>
          <w:p w:rsidR="007855AE" w:rsidRDefault="007855AE" w:rsidP="00CA4BC1">
            <w:pPr>
              <w:jc w:val="center"/>
              <w:rPr>
                <w:sz w:val="22"/>
                <w:szCs w:val="22"/>
              </w:rPr>
            </w:pPr>
            <w:r>
              <w:rPr>
                <w:sz w:val="22"/>
                <w:szCs w:val="22"/>
              </w:rPr>
              <w:t>Paper</w:t>
            </w:r>
            <w:r w:rsidRPr="00C6750F">
              <w:rPr>
                <w:sz w:val="22"/>
                <w:szCs w:val="22"/>
              </w:rPr>
              <w:t xml:space="preserve"> </w:t>
            </w:r>
          </w:p>
        </w:tc>
        <w:tc>
          <w:tcPr>
            <w:tcW w:w="2565" w:type="dxa"/>
            <w:vAlign w:val="center"/>
          </w:tcPr>
          <w:p w:rsidR="007855AE" w:rsidRPr="00C6750F" w:rsidRDefault="007855AE" w:rsidP="00CA4BC1">
            <w:pPr>
              <w:jc w:val="center"/>
              <w:rPr>
                <w:sz w:val="22"/>
                <w:szCs w:val="22"/>
              </w:rPr>
            </w:pPr>
            <w:r>
              <w:rPr>
                <w:sz w:val="22"/>
                <w:szCs w:val="22"/>
              </w:rPr>
              <w:t>5</w:t>
            </w:r>
          </w:p>
        </w:tc>
      </w:tr>
      <w:tr w:rsidR="007855AE" w:rsidRPr="00C6750F">
        <w:trPr>
          <w:jc w:val="center"/>
        </w:trPr>
        <w:tc>
          <w:tcPr>
            <w:tcW w:w="4725" w:type="dxa"/>
            <w:vAlign w:val="center"/>
          </w:tcPr>
          <w:p w:rsidR="007855AE" w:rsidRPr="00C6750F" w:rsidRDefault="007855AE" w:rsidP="00CA4BC1">
            <w:pPr>
              <w:jc w:val="center"/>
              <w:rPr>
                <w:sz w:val="22"/>
                <w:szCs w:val="22"/>
              </w:rPr>
            </w:pPr>
            <w:r>
              <w:rPr>
                <w:sz w:val="22"/>
                <w:szCs w:val="22"/>
              </w:rPr>
              <w:t>Final exam</w:t>
            </w:r>
          </w:p>
        </w:tc>
        <w:tc>
          <w:tcPr>
            <w:tcW w:w="2565" w:type="dxa"/>
            <w:vAlign w:val="center"/>
          </w:tcPr>
          <w:p w:rsidR="007855AE" w:rsidRPr="00C6750F" w:rsidRDefault="007855AE" w:rsidP="00EF2B45">
            <w:pPr>
              <w:jc w:val="center"/>
              <w:rPr>
                <w:sz w:val="22"/>
                <w:szCs w:val="22"/>
              </w:rPr>
            </w:pPr>
            <w:r>
              <w:rPr>
                <w:sz w:val="22"/>
                <w:szCs w:val="22"/>
              </w:rPr>
              <w:t>40</w:t>
            </w:r>
          </w:p>
        </w:tc>
      </w:tr>
    </w:tbl>
    <w:p w:rsidR="00654910" w:rsidRDefault="00654910" w:rsidP="00654910">
      <w:pPr>
        <w:rPr>
          <w:sz w:val="22"/>
          <w:szCs w:val="22"/>
          <w:u w:val="single"/>
        </w:rPr>
      </w:pPr>
    </w:p>
    <w:p w:rsidR="000E10C6" w:rsidRDefault="000E10C6" w:rsidP="000E10C6">
      <w:pPr>
        <w:rPr>
          <w:sz w:val="22"/>
          <w:szCs w:val="22"/>
        </w:rPr>
      </w:pPr>
      <w:r>
        <w:rPr>
          <w:sz w:val="22"/>
          <w:szCs w:val="22"/>
        </w:rPr>
        <w:t>Grades for total points from the homework and exams will be assigned according to the following distribution:</w:t>
      </w:r>
    </w:p>
    <w:p w:rsidR="000E10C6" w:rsidRDefault="000E10C6" w:rsidP="000E10C6">
      <w:pPr>
        <w:rPr>
          <w:sz w:val="22"/>
          <w:szCs w:val="22"/>
        </w:rPr>
      </w:pPr>
      <w:r>
        <w:rPr>
          <w:sz w:val="22"/>
          <w:szCs w:val="22"/>
        </w:rPr>
        <w:tab/>
        <w:t>90%-100%:</w:t>
      </w:r>
      <w:r>
        <w:rPr>
          <w:sz w:val="22"/>
          <w:szCs w:val="22"/>
        </w:rPr>
        <w:tab/>
        <w:t>A+, A, A-</w:t>
      </w:r>
    </w:p>
    <w:p w:rsidR="000E10C6" w:rsidRDefault="000E10C6" w:rsidP="000E10C6">
      <w:pPr>
        <w:rPr>
          <w:sz w:val="22"/>
          <w:szCs w:val="22"/>
        </w:rPr>
      </w:pPr>
      <w:r>
        <w:rPr>
          <w:sz w:val="22"/>
          <w:szCs w:val="22"/>
        </w:rPr>
        <w:tab/>
        <w:t>80%-89%:</w:t>
      </w:r>
      <w:r>
        <w:rPr>
          <w:sz w:val="22"/>
          <w:szCs w:val="22"/>
        </w:rPr>
        <w:tab/>
        <w:t>B+, B, B-</w:t>
      </w:r>
    </w:p>
    <w:p w:rsidR="000E10C6" w:rsidRDefault="000E10C6" w:rsidP="000E10C6">
      <w:pPr>
        <w:rPr>
          <w:sz w:val="22"/>
          <w:szCs w:val="22"/>
        </w:rPr>
      </w:pPr>
      <w:r>
        <w:rPr>
          <w:sz w:val="22"/>
          <w:szCs w:val="22"/>
        </w:rPr>
        <w:tab/>
        <w:t>70%-79%:</w:t>
      </w:r>
      <w:r>
        <w:rPr>
          <w:sz w:val="22"/>
          <w:szCs w:val="22"/>
        </w:rPr>
        <w:tab/>
        <w:t>C+, C, C-</w:t>
      </w:r>
    </w:p>
    <w:p w:rsidR="000E10C6" w:rsidRDefault="000E10C6" w:rsidP="000E10C6">
      <w:pPr>
        <w:rPr>
          <w:sz w:val="22"/>
          <w:szCs w:val="22"/>
        </w:rPr>
      </w:pPr>
      <w:r>
        <w:rPr>
          <w:sz w:val="22"/>
          <w:szCs w:val="22"/>
        </w:rPr>
        <w:tab/>
        <w:t>60%-69%:</w:t>
      </w:r>
      <w:r>
        <w:rPr>
          <w:sz w:val="22"/>
          <w:szCs w:val="22"/>
        </w:rPr>
        <w:tab/>
        <w:t>D+, D, D-</w:t>
      </w:r>
    </w:p>
    <w:p w:rsidR="00C216FF" w:rsidRDefault="00D6390A" w:rsidP="000E10C6">
      <w:pPr>
        <w:rPr>
          <w:sz w:val="22"/>
          <w:szCs w:val="22"/>
        </w:rPr>
      </w:pPr>
      <w:r>
        <w:rPr>
          <w:sz w:val="22"/>
          <w:szCs w:val="22"/>
        </w:rPr>
        <w:t xml:space="preserve">              0%-59%:                F</w:t>
      </w:r>
    </w:p>
    <w:p w:rsidR="000B0308" w:rsidRDefault="000B0308" w:rsidP="000E10C6">
      <w:pPr>
        <w:rPr>
          <w:sz w:val="22"/>
          <w:szCs w:val="22"/>
        </w:rPr>
      </w:pPr>
    </w:p>
    <w:p w:rsidR="000E10C6" w:rsidRDefault="000E10C6" w:rsidP="000E10C6">
      <w:pPr>
        <w:rPr>
          <w:sz w:val="22"/>
          <w:szCs w:val="22"/>
          <w:u w:val="single"/>
        </w:rPr>
      </w:pPr>
      <w:r>
        <w:rPr>
          <w:sz w:val="22"/>
          <w:szCs w:val="22"/>
        </w:rPr>
        <w:t>I may also adjust the scores to account for the difficulty of the exams.  For example, if few people get a final score above 90% because of difficult exams, then I will give out more As to account for difficultly of the exams.  In this case, I typically assign a median (midpoint) grade of a B-/C+.</w:t>
      </w:r>
    </w:p>
    <w:p w:rsidR="0042592B" w:rsidRDefault="0042592B" w:rsidP="000E10C6">
      <w:pPr>
        <w:rPr>
          <w:sz w:val="22"/>
          <w:szCs w:val="22"/>
          <w:u w:val="single"/>
        </w:rPr>
      </w:pPr>
    </w:p>
    <w:p w:rsidR="0042592B" w:rsidRDefault="0042592B" w:rsidP="000E10C6">
      <w:pPr>
        <w:rPr>
          <w:sz w:val="22"/>
          <w:szCs w:val="22"/>
          <w:u w:val="single"/>
        </w:rPr>
      </w:pPr>
    </w:p>
    <w:p w:rsidR="0042592B" w:rsidRDefault="0042592B" w:rsidP="000E10C6">
      <w:pPr>
        <w:rPr>
          <w:sz w:val="22"/>
          <w:szCs w:val="22"/>
          <w:u w:val="single"/>
        </w:rPr>
      </w:pPr>
    </w:p>
    <w:p w:rsidR="0042592B" w:rsidRDefault="0042592B" w:rsidP="000E10C6">
      <w:pPr>
        <w:rPr>
          <w:sz w:val="22"/>
          <w:szCs w:val="22"/>
          <w:u w:val="single"/>
        </w:rPr>
      </w:pPr>
    </w:p>
    <w:p w:rsidR="0042592B" w:rsidRDefault="0042592B" w:rsidP="000E10C6">
      <w:pPr>
        <w:rPr>
          <w:sz w:val="22"/>
          <w:szCs w:val="22"/>
          <w:u w:val="single"/>
        </w:rPr>
      </w:pPr>
    </w:p>
    <w:p w:rsidR="0042592B" w:rsidRDefault="0042592B" w:rsidP="000E10C6">
      <w:pPr>
        <w:rPr>
          <w:sz w:val="22"/>
          <w:szCs w:val="22"/>
          <w:u w:val="single"/>
        </w:rPr>
      </w:pPr>
    </w:p>
    <w:p w:rsidR="0042592B" w:rsidRDefault="0042592B" w:rsidP="000E10C6">
      <w:pPr>
        <w:rPr>
          <w:sz w:val="22"/>
          <w:szCs w:val="22"/>
          <w:u w:val="single"/>
        </w:rPr>
      </w:pPr>
    </w:p>
    <w:p w:rsidR="000E10C6" w:rsidRPr="00C6750F" w:rsidRDefault="000E10C6" w:rsidP="000E10C6">
      <w:pPr>
        <w:rPr>
          <w:sz w:val="22"/>
          <w:szCs w:val="22"/>
          <w:u w:val="single"/>
        </w:rPr>
      </w:pPr>
      <w:r w:rsidRPr="00C6750F">
        <w:rPr>
          <w:sz w:val="22"/>
          <w:szCs w:val="22"/>
          <w:u w:val="single"/>
        </w:rPr>
        <w:lastRenderedPageBreak/>
        <w:t xml:space="preserve">Exams </w:t>
      </w:r>
    </w:p>
    <w:p w:rsidR="000E10C6" w:rsidRDefault="000E10C6" w:rsidP="000E10C6">
      <w:pPr>
        <w:rPr>
          <w:sz w:val="22"/>
          <w:szCs w:val="22"/>
        </w:rPr>
      </w:pPr>
    </w:p>
    <w:p w:rsidR="00626880" w:rsidRDefault="00626880" w:rsidP="00EC7AD2">
      <w:pPr>
        <w:rPr>
          <w:sz w:val="22"/>
          <w:szCs w:val="22"/>
        </w:rPr>
      </w:pPr>
      <w:r w:rsidRPr="009B235C">
        <w:rPr>
          <w:sz w:val="22"/>
          <w:szCs w:val="22"/>
        </w:rPr>
        <w:t>There will be no make-up exams,</w:t>
      </w:r>
      <w:r>
        <w:rPr>
          <w:sz w:val="22"/>
          <w:szCs w:val="22"/>
        </w:rPr>
        <w:t xml:space="preserve"> so if you can not attend class on the day of the</w:t>
      </w:r>
      <w:r w:rsidR="00043AE3">
        <w:rPr>
          <w:sz w:val="22"/>
          <w:szCs w:val="22"/>
        </w:rPr>
        <w:t xml:space="preserve"> in-class</w:t>
      </w:r>
      <w:r>
        <w:rPr>
          <w:sz w:val="22"/>
          <w:szCs w:val="22"/>
        </w:rPr>
        <w:t xml:space="preserve"> exams or you can not attend the final exam, please do not enroll in this course for a grade.  You are welcome to take the course for a pass-fail grade. E</w:t>
      </w:r>
      <w:r w:rsidRPr="00407F70">
        <w:rPr>
          <w:sz w:val="22"/>
          <w:szCs w:val="22"/>
        </w:rPr>
        <w:t xml:space="preserve">xams will include multiple choice </w:t>
      </w:r>
      <w:r w:rsidR="00EC7AD2">
        <w:rPr>
          <w:sz w:val="22"/>
          <w:szCs w:val="22"/>
        </w:rPr>
        <w:t xml:space="preserve">and “short-answer” </w:t>
      </w:r>
      <w:r w:rsidRPr="00407F70">
        <w:rPr>
          <w:sz w:val="22"/>
          <w:szCs w:val="22"/>
        </w:rPr>
        <w:t xml:space="preserve">questions focused on the </w:t>
      </w:r>
      <w:r w:rsidR="00512CC3">
        <w:rPr>
          <w:sz w:val="22"/>
          <w:szCs w:val="22"/>
        </w:rPr>
        <w:t xml:space="preserve">lecture notes, </w:t>
      </w:r>
      <w:r w:rsidR="00EC7AD2">
        <w:rPr>
          <w:sz w:val="22"/>
          <w:szCs w:val="22"/>
        </w:rPr>
        <w:t>textbook and homework.</w:t>
      </w:r>
      <w:r>
        <w:rPr>
          <w:sz w:val="22"/>
          <w:szCs w:val="22"/>
        </w:rPr>
        <w:t xml:space="preserve">  </w:t>
      </w:r>
      <w:r w:rsidR="00184E0C">
        <w:rPr>
          <w:sz w:val="22"/>
          <w:szCs w:val="22"/>
        </w:rPr>
        <w:t xml:space="preserve">The final exam </w:t>
      </w:r>
      <w:r w:rsidR="00EC7AD2">
        <w:rPr>
          <w:sz w:val="22"/>
          <w:szCs w:val="22"/>
        </w:rPr>
        <w:t xml:space="preserve">questions </w:t>
      </w:r>
      <w:r w:rsidR="00184E0C">
        <w:rPr>
          <w:sz w:val="22"/>
          <w:szCs w:val="22"/>
        </w:rPr>
        <w:t xml:space="preserve">will </w:t>
      </w:r>
      <w:r w:rsidR="00EC7AD2">
        <w:rPr>
          <w:sz w:val="22"/>
          <w:szCs w:val="22"/>
        </w:rPr>
        <w:t xml:space="preserve">be </w:t>
      </w:r>
      <w:r w:rsidR="00184E0C">
        <w:rPr>
          <w:sz w:val="22"/>
          <w:szCs w:val="22"/>
        </w:rPr>
        <w:t>concentrate</w:t>
      </w:r>
      <w:r w:rsidR="00EC7AD2">
        <w:rPr>
          <w:sz w:val="22"/>
          <w:szCs w:val="22"/>
        </w:rPr>
        <w:t>d heavily</w:t>
      </w:r>
      <w:r w:rsidR="00184E0C">
        <w:rPr>
          <w:sz w:val="22"/>
          <w:szCs w:val="22"/>
        </w:rPr>
        <w:t xml:space="preserve"> on material </w:t>
      </w:r>
      <w:r w:rsidR="00EC7AD2">
        <w:rPr>
          <w:sz w:val="22"/>
          <w:szCs w:val="22"/>
        </w:rPr>
        <w:t xml:space="preserve">covered </w:t>
      </w:r>
      <w:r w:rsidR="00184E0C">
        <w:rPr>
          <w:sz w:val="22"/>
          <w:szCs w:val="22"/>
        </w:rPr>
        <w:t xml:space="preserve">after the second in-class exam, but will also include some earlier material.  </w:t>
      </w:r>
    </w:p>
    <w:p w:rsidR="00626880" w:rsidRDefault="00626880" w:rsidP="00626880">
      <w:pPr>
        <w:rPr>
          <w:sz w:val="22"/>
          <w:szCs w:val="22"/>
        </w:rPr>
      </w:pPr>
    </w:p>
    <w:p w:rsidR="0043765B" w:rsidRPr="00C6750F" w:rsidRDefault="0043765B" w:rsidP="0043765B">
      <w:pPr>
        <w:rPr>
          <w:sz w:val="22"/>
          <w:szCs w:val="22"/>
          <w:u w:val="single"/>
        </w:rPr>
      </w:pPr>
      <w:r>
        <w:rPr>
          <w:sz w:val="22"/>
          <w:szCs w:val="22"/>
          <w:u w:val="single"/>
        </w:rPr>
        <w:t>Homework</w:t>
      </w:r>
      <w:r w:rsidR="00A21604">
        <w:rPr>
          <w:sz w:val="22"/>
          <w:szCs w:val="22"/>
          <w:u w:val="single"/>
        </w:rPr>
        <w:t xml:space="preserve"> </w:t>
      </w:r>
      <w:r w:rsidR="00626880">
        <w:rPr>
          <w:sz w:val="22"/>
          <w:szCs w:val="22"/>
          <w:u w:val="single"/>
        </w:rPr>
        <w:t>a</w:t>
      </w:r>
      <w:r w:rsidR="00A21604">
        <w:rPr>
          <w:sz w:val="22"/>
          <w:szCs w:val="22"/>
          <w:u w:val="single"/>
        </w:rPr>
        <w:t>ssignments</w:t>
      </w:r>
    </w:p>
    <w:p w:rsidR="0043765B" w:rsidRPr="00C940BD" w:rsidRDefault="0043765B" w:rsidP="0043765B">
      <w:pPr>
        <w:rPr>
          <w:sz w:val="22"/>
          <w:szCs w:val="22"/>
        </w:rPr>
      </w:pPr>
    </w:p>
    <w:p w:rsidR="00184E0C" w:rsidRDefault="00EC0819" w:rsidP="00923293">
      <w:pPr>
        <w:tabs>
          <w:tab w:val="left" w:pos="1920"/>
        </w:tabs>
        <w:rPr>
          <w:sz w:val="22"/>
          <w:szCs w:val="22"/>
        </w:rPr>
      </w:pPr>
      <w:r>
        <w:rPr>
          <w:sz w:val="22"/>
          <w:szCs w:val="22"/>
        </w:rPr>
        <w:t xml:space="preserve">There are six homework assignments each equally weighted.  </w:t>
      </w:r>
      <w:r w:rsidR="00BE5C38">
        <w:rPr>
          <w:sz w:val="22"/>
          <w:szCs w:val="22"/>
        </w:rPr>
        <w:t xml:space="preserve">Homework assignments will vary between </w:t>
      </w:r>
      <w:r w:rsidR="00267035">
        <w:rPr>
          <w:sz w:val="22"/>
          <w:szCs w:val="22"/>
        </w:rPr>
        <w:t>i)</w:t>
      </w:r>
      <w:r w:rsidR="006866B6">
        <w:rPr>
          <w:sz w:val="22"/>
          <w:szCs w:val="22"/>
        </w:rPr>
        <w:t xml:space="preserve"> </w:t>
      </w:r>
      <w:r w:rsidR="00267035">
        <w:rPr>
          <w:sz w:val="22"/>
          <w:szCs w:val="22"/>
        </w:rPr>
        <w:t>multiple choice, ii) quantitative/short answer and iii</w:t>
      </w:r>
      <w:r w:rsidR="009F446D">
        <w:rPr>
          <w:sz w:val="22"/>
          <w:szCs w:val="22"/>
        </w:rPr>
        <w:t>) essay</w:t>
      </w:r>
      <w:r w:rsidR="00267035">
        <w:rPr>
          <w:sz w:val="22"/>
          <w:szCs w:val="22"/>
        </w:rPr>
        <w:t xml:space="preserve"> </w:t>
      </w:r>
      <w:r w:rsidR="00BE5C38">
        <w:rPr>
          <w:sz w:val="22"/>
          <w:szCs w:val="22"/>
        </w:rPr>
        <w:t xml:space="preserve">questions.  These are designed to keep you from falling behind, and prepare you for the exams (as opposed to being “busy work”). </w:t>
      </w:r>
      <w:r w:rsidR="00626880" w:rsidRPr="009B235C">
        <w:rPr>
          <w:sz w:val="22"/>
          <w:szCs w:val="22"/>
        </w:rPr>
        <w:t>Late homework will not be accepted.</w:t>
      </w:r>
      <w:r w:rsidR="00626880">
        <w:rPr>
          <w:sz w:val="22"/>
          <w:szCs w:val="22"/>
        </w:rPr>
        <w:t xml:space="preserve">  </w:t>
      </w:r>
      <w:r w:rsidR="00923293">
        <w:rPr>
          <w:sz w:val="22"/>
          <w:szCs w:val="22"/>
        </w:rPr>
        <w:t>Some</w:t>
      </w:r>
      <w:r w:rsidR="00E14FD2">
        <w:rPr>
          <w:sz w:val="22"/>
          <w:szCs w:val="22"/>
        </w:rPr>
        <w:t xml:space="preserve"> of the homework assignments will be turned </w:t>
      </w:r>
      <w:r w:rsidR="00923293">
        <w:rPr>
          <w:sz w:val="22"/>
          <w:szCs w:val="22"/>
        </w:rPr>
        <w:t xml:space="preserve">in </w:t>
      </w:r>
      <w:r w:rsidR="00E14FD2">
        <w:rPr>
          <w:sz w:val="22"/>
          <w:szCs w:val="22"/>
        </w:rPr>
        <w:t xml:space="preserve">electronically via blackboard.  However, several homework assignments </w:t>
      </w:r>
      <w:r w:rsidR="00923293">
        <w:rPr>
          <w:sz w:val="22"/>
          <w:szCs w:val="22"/>
        </w:rPr>
        <w:t>must</w:t>
      </w:r>
      <w:r w:rsidR="00E14FD2">
        <w:rPr>
          <w:sz w:val="22"/>
          <w:szCs w:val="22"/>
        </w:rPr>
        <w:t xml:space="preserve"> be handed in during the beginning of class on the date it is due.  You may</w:t>
      </w:r>
      <w:r w:rsidR="00626880" w:rsidRPr="00C6750F">
        <w:rPr>
          <w:sz w:val="22"/>
          <w:szCs w:val="22"/>
        </w:rPr>
        <w:t xml:space="preserve"> submit </w:t>
      </w:r>
      <w:r w:rsidR="00E14FD2">
        <w:rPr>
          <w:sz w:val="22"/>
          <w:szCs w:val="22"/>
        </w:rPr>
        <w:t>a homework assignment early, but never late</w:t>
      </w:r>
      <w:r w:rsidR="0001426E">
        <w:rPr>
          <w:sz w:val="22"/>
          <w:szCs w:val="22"/>
        </w:rPr>
        <w:t>.</w:t>
      </w:r>
      <w:r w:rsidR="00E14FD2">
        <w:rPr>
          <w:sz w:val="22"/>
          <w:szCs w:val="22"/>
        </w:rPr>
        <w:t xml:space="preserve">  </w:t>
      </w:r>
      <w:r>
        <w:rPr>
          <w:sz w:val="22"/>
          <w:szCs w:val="22"/>
        </w:rPr>
        <w:t xml:space="preserve">I will drop </w:t>
      </w:r>
      <w:r w:rsidR="00A25C33">
        <w:rPr>
          <w:sz w:val="22"/>
          <w:szCs w:val="22"/>
        </w:rPr>
        <w:t>your lowest HW score</w:t>
      </w:r>
      <w:r w:rsidR="009A64C1">
        <w:rPr>
          <w:sz w:val="22"/>
          <w:szCs w:val="22"/>
        </w:rPr>
        <w:t xml:space="preserve">.  In other words, </w:t>
      </w:r>
      <w:r w:rsidR="00A25C33">
        <w:rPr>
          <w:sz w:val="22"/>
          <w:szCs w:val="22"/>
        </w:rPr>
        <w:t xml:space="preserve">I will only count your best five </w:t>
      </w:r>
      <w:r w:rsidR="009A64C1">
        <w:rPr>
          <w:sz w:val="22"/>
          <w:szCs w:val="22"/>
        </w:rPr>
        <w:t>h</w:t>
      </w:r>
      <w:r w:rsidR="00A25C33">
        <w:rPr>
          <w:sz w:val="22"/>
          <w:szCs w:val="22"/>
        </w:rPr>
        <w:t xml:space="preserve">omework scores.  </w:t>
      </w:r>
    </w:p>
    <w:p w:rsidR="00615DE1" w:rsidRDefault="00615DE1" w:rsidP="00DC7556">
      <w:pPr>
        <w:outlineLvl w:val="0"/>
        <w:rPr>
          <w:sz w:val="22"/>
          <w:szCs w:val="22"/>
          <w:u w:val="single"/>
        </w:rPr>
      </w:pPr>
    </w:p>
    <w:p w:rsidR="00615DE1" w:rsidRDefault="00B82BC4" w:rsidP="00615DE1">
      <w:pPr>
        <w:rPr>
          <w:sz w:val="22"/>
          <w:szCs w:val="22"/>
          <w:u w:val="single"/>
        </w:rPr>
      </w:pPr>
      <w:r>
        <w:rPr>
          <w:sz w:val="22"/>
          <w:szCs w:val="22"/>
          <w:u w:val="single"/>
        </w:rPr>
        <w:t>Paper</w:t>
      </w:r>
    </w:p>
    <w:p w:rsidR="00615DE1" w:rsidRDefault="00615DE1" w:rsidP="00615DE1">
      <w:pPr>
        <w:rPr>
          <w:sz w:val="22"/>
          <w:szCs w:val="22"/>
          <w:u w:val="single"/>
        </w:rPr>
      </w:pPr>
    </w:p>
    <w:p w:rsidR="00615DE1" w:rsidRPr="001E4A67" w:rsidRDefault="00B82BC4" w:rsidP="00615DE1">
      <w:pPr>
        <w:rPr>
          <w:sz w:val="22"/>
          <w:szCs w:val="22"/>
        </w:rPr>
      </w:pPr>
      <w:r>
        <w:rPr>
          <w:sz w:val="22"/>
          <w:szCs w:val="22"/>
        </w:rPr>
        <w:t xml:space="preserve">The Subprime Financial Crisis had devastating effects on the economy in the US and abroad.  </w:t>
      </w:r>
      <w:r w:rsidR="009F57BE">
        <w:rPr>
          <w:sz w:val="22"/>
          <w:szCs w:val="22"/>
        </w:rPr>
        <w:t xml:space="preserve">Discuss how the creation of Collateralized Debt Obligations and Credit Default Swaps, lack of government regulation, predatory lending, unethical rating agency standards, and the Securitized Lending Food Chain contributed to this Crisis. Moreover, illustrate the effects of this crisis on economic growth, domestic and abroad.  The paper should be 5-6 pages in length, 12 point font, double-spaced, and include references.  The paper is due on or before </w:t>
      </w:r>
      <w:r w:rsidR="0042592B">
        <w:rPr>
          <w:sz w:val="22"/>
          <w:szCs w:val="22"/>
        </w:rPr>
        <w:t>lecture on April 30</w:t>
      </w:r>
      <w:r w:rsidR="009F57BE">
        <w:rPr>
          <w:sz w:val="22"/>
          <w:szCs w:val="22"/>
        </w:rPr>
        <w:t xml:space="preserve">th.  I encourage you to submit a first draft so that I can give you feedback.  </w:t>
      </w:r>
      <w:r w:rsidR="0092464C">
        <w:rPr>
          <w:sz w:val="22"/>
          <w:szCs w:val="22"/>
        </w:rPr>
        <w:t>This equates to an extra credit opportunity as I</w:t>
      </w:r>
      <w:r w:rsidR="009F57BE">
        <w:rPr>
          <w:sz w:val="22"/>
          <w:szCs w:val="22"/>
        </w:rPr>
        <w:t xml:space="preserve"> will increase the score on your paper by one letter grade if you choose to submit a first draft </w:t>
      </w:r>
      <w:r w:rsidR="0092464C">
        <w:rPr>
          <w:sz w:val="22"/>
          <w:szCs w:val="22"/>
        </w:rPr>
        <w:t xml:space="preserve">(5-6 pages) </w:t>
      </w:r>
      <w:r w:rsidR="009F57BE">
        <w:rPr>
          <w:sz w:val="22"/>
          <w:szCs w:val="22"/>
        </w:rPr>
        <w:t xml:space="preserve">on or before </w:t>
      </w:r>
      <w:r w:rsidR="0092464C">
        <w:rPr>
          <w:sz w:val="22"/>
          <w:szCs w:val="22"/>
        </w:rPr>
        <w:t xml:space="preserve">April </w:t>
      </w:r>
      <w:r w:rsidR="0042592B">
        <w:rPr>
          <w:sz w:val="22"/>
          <w:szCs w:val="22"/>
        </w:rPr>
        <w:t>16</w:t>
      </w:r>
      <w:r w:rsidR="0042592B" w:rsidRPr="0042592B">
        <w:rPr>
          <w:sz w:val="22"/>
          <w:szCs w:val="22"/>
          <w:vertAlign w:val="superscript"/>
        </w:rPr>
        <w:t>th</w:t>
      </w:r>
      <w:r w:rsidR="0092464C">
        <w:rPr>
          <w:sz w:val="22"/>
          <w:szCs w:val="22"/>
        </w:rPr>
        <w:t xml:space="preserve">.  </w:t>
      </w:r>
      <w:r w:rsidR="009F57BE">
        <w:rPr>
          <w:sz w:val="22"/>
          <w:szCs w:val="22"/>
        </w:rPr>
        <w:t xml:space="preserve"> </w:t>
      </w:r>
    </w:p>
    <w:p w:rsidR="00615DE1" w:rsidRDefault="00615DE1" w:rsidP="00DC7556">
      <w:pPr>
        <w:outlineLvl w:val="0"/>
        <w:rPr>
          <w:sz w:val="22"/>
          <w:szCs w:val="22"/>
          <w:u w:val="single"/>
        </w:rPr>
      </w:pPr>
    </w:p>
    <w:p w:rsidR="00DC7556" w:rsidRPr="00C6750F" w:rsidRDefault="00DC7556" w:rsidP="00DC7556">
      <w:pPr>
        <w:outlineLvl w:val="0"/>
        <w:rPr>
          <w:sz w:val="22"/>
          <w:szCs w:val="22"/>
          <w:u w:val="single"/>
        </w:rPr>
      </w:pPr>
      <w:r>
        <w:rPr>
          <w:sz w:val="22"/>
          <w:szCs w:val="22"/>
          <w:u w:val="single"/>
        </w:rPr>
        <w:t>Class participation</w:t>
      </w:r>
      <w:r w:rsidRPr="00C6750F">
        <w:rPr>
          <w:sz w:val="22"/>
          <w:szCs w:val="22"/>
          <w:u w:val="single"/>
        </w:rPr>
        <w:t xml:space="preserve"> </w:t>
      </w:r>
    </w:p>
    <w:p w:rsidR="00DC7556" w:rsidRDefault="00DC7556" w:rsidP="00DC7556">
      <w:pPr>
        <w:rPr>
          <w:sz w:val="22"/>
          <w:szCs w:val="22"/>
        </w:rPr>
      </w:pPr>
    </w:p>
    <w:p w:rsidR="00203EA3" w:rsidRDefault="00203EA3" w:rsidP="00203EA3">
      <w:pPr>
        <w:rPr>
          <w:sz w:val="22"/>
          <w:szCs w:val="22"/>
        </w:rPr>
      </w:pPr>
      <w:r>
        <w:rPr>
          <w:sz w:val="22"/>
          <w:szCs w:val="22"/>
        </w:rPr>
        <w:t>Regular class participation can help your grade if you are on the borderline between two grades.  For example, if you are at the cutoff between a B+/A-, regular class participation would boost your grade to an A-.</w:t>
      </w:r>
      <w:r w:rsidR="0077113C">
        <w:rPr>
          <w:sz w:val="22"/>
          <w:szCs w:val="22"/>
        </w:rPr>
        <w:t xml:space="preserve"> </w:t>
      </w:r>
      <w:r w:rsidR="00DC3C2B">
        <w:rPr>
          <w:sz w:val="22"/>
          <w:szCs w:val="22"/>
        </w:rPr>
        <w:t>Because this class meets only once a week (as opposed to twice a week), missing a lecture is tantamount to missing an entire week’s worth of lecture material.  In sum, missing more than one lecture will invariably have a negative impact on your grade.</w:t>
      </w:r>
    </w:p>
    <w:p w:rsidR="00DC7556" w:rsidRDefault="00DC7556" w:rsidP="00DC7556">
      <w:pPr>
        <w:rPr>
          <w:sz w:val="22"/>
          <w:szCs w:val="22"/>
        </w:rPr>
      </w:pPr>
    </w:p>
    <w:p w:rsidR="002E1220" w:rsidRPr="00A51E87" w:rsidRDefault="002E1220" w:rsidP="002E1220">
      <w:pPr>
        <w:outlineLvl w:val="0"/>
        <w:rPr>
          <w:sz w:val="22"/>
          <w:szCs w:val="22"/>
          <w:u w:val="single"/>
        </w:rPr>
      </w:pPr>
      <w:r w:rsidRPr="00A51E87">
        <w:rPr>
          <w:sz w:val="22"/>
          <w:szCs w:val="22"/>
          <w:u w:val="single"/>
        </w:rPr>
        <w:t>Course overview</w:t>
      </w:r>
    </w:p>
    <w:p w:rsidR="00E0005A" w:rsidRPr="00A51E87" w:rsidRDefault="00E0005A" w:rsidP="00E0005A">
      <w:pPr>
        <w:rPr>
          <w:sz w:val="22"/>
          <w:szCs w:val="22"/>
        </w:rPr>
      </w:pPr>
    </w:p>
    <w:p w:rsidR="00615DE1" w:rsidRDefault="0092464C" w:rsidP="00A51E87">
      <w:pPr>
        <w:autoSpaceDE w:val="0"/>
        <w:autoSpaceDN w:val="0"/>
        <w:adjustRightInd w:val="0"/>
        <w:rPr>
          <w:sz w:val="22"/>
          <w:szCs w:val="22"/>
        </w:rPr>
      </w:pPr>
      <w:r>
        <w:rPr>
          <w:sz w:val="22"/>
          <w:szCs w:val="22"/>
        </w:rPr>
        <w:t>Macroeconomics is a branch of economics that deals with the aggregate performance, structure, and behavior of a national or regional economy.  Macroeconomists develop theories, models, and other measurement tools to examine, explain, and predict the complex relationship between “macro-“ variables including gross domestic product, consumption and saving, investment and debt financing, unemployment and inflation, international trade, and factors driving short-run fluctuations in business activities and long-run economic growth.  Understanding these macroeconomic tools is fundamental in evaluating policy alternatives, developing robust forecasting capabilities (in both private and government sectors), and becoming an informed citizen in the society.  Our class time will include lecture and in-class discussion</w:t>
      </w:r>
      <w:r w:rsidR="003546E7">
        <w:rPr>
          <w:sz w:val="22"/>
          <w:szCs w:val="22"/>
        </w:rPr>
        <w:t xml:space="preserve"> (including some current events).  Lecture material will be based on the material from the textbook, so it is a good idea to read the text before class.  </w:t>
      </w:r>
    </w:p>
    <w:p w:rsidR="00615DE1" w:rsidRPr="00AF68C7" w:rsidRDefault="00615DE1" w:rsidP="00A51E87">
      <w:pPr>
        <w:autoSpaceDE w:val="0"/>
        <w:autoSpaceDN w:val="0"/>
        <w:adjustRightInd w:val="0"/>
        <w:rPr>
          <w:sz w:val="22"/>
          <w:szCs w:val="22"/>
        </w:rPr>
      </w:pPr>
    </w:p>
    <w:p w:rsidR="006730B1" w:rsidRDefault="006730B1" w:rsidP="00A51E87">
      <w:pPr>
        <w:autoSpaceDE w:val="0"/>
        <w:autoSpaceDN w:val="0"/>
        <w:adjustRightInd w:val="0"/>
        <w:rPr>
          <w:sz w:val="22"/>
          <w:szCs w:val="22"/>
          <w:u w:val="single"/>
        </w:rPr>
      </w:pPr>
    </w:p>
    <w:p w:rsidR="002E1220" w:rsidRDefault="008420FA" w:rsidP="00A51E87">
      <w:pPr>
        <w:autoSpaceDE w:val="0"/>
        <w:autoSpaceDN w:val="0"/>
        <w:adjustRightInd w:val="0"/>
        <w:rPr>
          <w:sz w:val="22"/>
          <w:szCs w:val="22"/>
        </w:rPr>
      </w:pPr>
      <w:r>
        <w:rPr>
          <w:sz w:val="22"/>
          <w:szCs w:val="22"/>
          <w:u w:val="single"/>
        </w:rPr>
        <w:lastRenderedPageBreak/>
        <w:t xml:space="preserve">Student </w:t>
      </w:r>
      <w:r w:rsidR="002E1220" w:rsidRPr="00AF68C7">
        <w:rPr>
          <w:sz w:val="22"/>
          <w:szCs w:val="22"/>
          <w:u w:val="single"/>
        </w:rPr>
        <w:t>Learning objectives</w:t>
      </w:r>
      <w:r w:rsidR="002E1220" w:rsidRPr="00AF68C7">
        <w:rPr>
          <w:sz w:val="22"/>
          <w:szCs w:val="22"/>
        </w:rPr>
        <w:t xml:space="preserve">:  </w:t>
      </w:r>
    </w:p>
    <w:p w:rsidR="008420FA" w:rsidRDefault="008420FA" w:rsidP="00A51E87">
      <w:pPr>
        <w:autoSpaceDE w:val="0"/>
        <w:autoSpaceDN w:val="0"/>
        <w:adjustRightInd w:val="0"/>
        <w:rPr>
          <w:sz w:val="22"/>
          <w:szCs w:val="22"/>
        </w:rPr>
      </w:pPr>
    </w:p>
    <w:p w:rsidR="008420FA" w:rsidRDefault="003546E7" w:rsidP="00A51E87">
      <w:pPr>
        <w:autoSpaceDE w:val="0"/>
        <w:autoSpaceDN w:val="0"/>
        <w:adjustRightInd w:val="0"/>
        <w:rPr>
          <w:sz w:val="22"/>
          <w:szCs w:val="22"/>
        </w:rPr>
      </w:pPr>
      <w:r>
        <w:rPr>
          <w:sz w:val="22"/>
          <w:szCs w:val="22"/>
        </w:rPr>
        <w:t>Students who successfully complete this course will be able to:</w:t>
      </w:r>
    </w:p>
    <w:p w:rsidR="003546E7" w:rsidRDefault="003546E7" w:rsidP="00A51E87">
      <w:pPr>
        <w:autoSpaceDE w:val="0"/>
        <w:autoSpaceDN w:val="0"/>
        <w:adjustRightInd w:val="0"/>
        <w:rPr>
          <w:sz w:val="22"/>
          <w:szCs w:val="22"/>
        </w:rPr>
      </w:pPr>
    </w:p>
    <w:p w:rsidR="003546E7" w:rsidRPr="00706FB5" w:rsidRDefault="008420FA" w:rsidP="008420FA">
      <w:pPr>
        <w:pStyle w:val="HTMLPreformatted"/>
        <w:numPr>
          <w:ilvl w:val="0"/>
          <w:numId w:val="8"/>
        </w:numPr>
        <w:ind w:left="990" w:hanging="270"/>
        <w:rPr>
          <w:rFonts w:ascii="Times New Roman" w:hAnsi="Times New Roman" w:cs="Times New Roman"/>
          <w:sz w:val="22"/>
          <w:szCs w:val="22"/>
        </w:rPr>
      </w:pPr>
      <w:r w:rsidRPr="00706FB5">
        <w:rPr>
          <w:rFonts w:ascii="Times New Roman" w:hAnsi="Times New Roman" w:cs="Times New Roman"/>
          <w:sz w:val="22"/>
          <w:szCs w:val="22"/>
        </w:rPr>
        <w:t>D</w:t>
      </w:r>
      <w:r w:rsidR="003546E7" w:rsidRPr="00706FB5">
        <w:rPr>
          <w:rFonts w:ascii="Times New Roman" w:hAnsi="Times New Roman" w:cs="Times New Roman"/>
          <w:sz w:val="22"/>
          <w:szCs w:val="22"/>
        </w:rPr>
        <w:t>istinguish macroeconomic from microeconomic themes.</w:t>
      </w:r>
    </w:p>
    <w:p w:rsidR="003546E7" w:rsidRPr="00706FB5" w:rsidRDefault="003546E7" w:rsidP="008420FA">
      <w:pPr>
        <w:pStyle w:val="HTMLPreformatted"/>
        <w:numPr>
          <w:ilvl w:val="0"/>
          <w:numId w:val="8"/>
        </w:numPr>
        <w:ind w:left="990" w:hanging="270"/>
        <w:rPr>
          <w:rFonts w:ascii="Times New Roman" w:hAnsi="Times New Roman" w:cs="Times New Roman"/>
          <w:sz w:val="22"/>
          <w:szCs w:val="22"/>
        </w:rPr>
      </w:pPr>
      <w:r w:rsidRPr="00706FB5">
        <w:rPr>
          <w:rFonts w:ascii="Times New Roman" w:hAnsi="Times New Roman" w:cs="Times New Roman"/>
          <w:sz w:val="22"/>
          <w:szCs w:val="22"/>
        </w:rPr>
        <w:t>Identify the components of national income and the various methods for computing national income.</w:t>
      </w:r>
    </w:p>
    <w:p w:rsidR="003546E7" w:rsidRPr="00706FB5" w:rsidRDefault="003546E7" w:rsidP="008420FA">
      <w:pPr>
        <w:pStyle w:val="HTMLPreformatted"/>
        <w:numPr>
          <w:ilvl w:val="0"/>
          <w:numId w:val="8"/>
        </w:numPr>
        <w:ind w:left="990" w:hanging="270"/>
        <w:rPr>
          <w:rFonts w:ascii="Times New Roman" w:hAnsi="Times New Roman" w:cs="Times New Roman"/>
          <w:sz w:val="22"/>
          <w:szCs w:val="22"/>
        </w:rPr>
      </w:pPr>
      <w:r w:rsidRPr="00706FB5">
        <w:rPr>
          <w:rFonts w:ascii="Times New Roman" w:hAnsi="Times New Roman" w:cs="Times New Roman"/>
          <w:sz w:val="22"/>
          <w:szCs w:val="22"/>
        </w:rPr>
        <w:t>Predict the effects of government policy changes on aggregate economic behavior.</w:t>
      </w:r>
    </w:p>
    <w:p w:rsidR="003546E7" w:rsidRPr="00706FB5" w:rsidRDefault="003546E7" w:rsidP="008420FA">
      <w:pPr>
        <w:pStyle w:val="HTMLPreformatted"/>
        <w:numPr>
          <w:ilvl w:val="0"/>
          <w:numId w:val="8"/>
        </w:numPr>
        <w:ind w:left="990" w:hanging="270"/>
        <w:rPr>
          <w:rFonts w:ascii="Times New Roman" w:hAnsi="Times New Roman" w:cs="Times New Roman"/>
          <w:sz w:val="22"/>
          <w:szCs w:val="22"/>
        </w:rPr>
      </w:pPr>
      <w:r w:rsidRPr="00706FB5">
        <w:rPr>
          <w:rFonts w:ascii="Times New Roman" w:hAnsi="Times New Roman" w:cs="Times New Roman"/>
          <w:sz w:val="22"/>
          <w:szCs w:val="22"/>
        </w:rPr>
        <w:t>Describe the role of money in the economy and predict the effects of changes in the relative scarcity of money.</w:t>
      </w:r>
    </w:p>
    <w:p w:rsidR="003546E7" w:rsidRPr="00706FB5" w:rsidRDefault="003546E7" w:rsidP="008420FA">
      <w:pPr>
        <w:pStyle w:val="HTMLPreformatted"/>
        <w:numPr>
          <w:ilvl w:val="0"/>
          <w:numId w:val="8"/>
        </w:numPr>
        <w:ind w:left="990" w:hanging="270"/>
        <w:rPr>
          <w:rFonts w:ascii="Times New Roman" w:hAnsi="Times New Roman" w:cs="Times New Roman"/>
          <w:sz w:val="22"/>
          <w:szCs w:val="22"/>
        </w:rPr>
      </w:pPr>
      <w:r w:rsidRPr="00706FB5">
        <w:rPr>
          <w:rFonts w:ascii="Times New Roman" w:hAnsi="Times New Roman" w:cs="Times New Roman"/>
          <w:sz w:val="22"/>
          <w:szCs w:val="22"/>
        </w:rPr>
        <w:t>Identify the purpose and effects of fiscal and monetary policy.</w:t>
      </w:r>
    </w:p>
    <w:p w:rsidR="003546E7" w:rsidRPr="00706FB5" w:rsidRDefault="003546E7" w:rsidP="008420FA">
      <w:pPr>
        <w:pStyle w:val="HTMLPreformatted"/>
        <w:numPr>
          <w:ilvl w:val="0"/>
          <w:numId w:val="8"/>
        </w:numPr>
        <w:ind w:left="990" w:hanging="270"/>
        <w:rPr>
          <w:rFonts w:ascii="Times New Roman" w:hAnsi="Times New Roman" w:cs="Times New Roman"/>
          <w:sz w:val="22"/>
          <w:szCs w:val="22"/>
        </w:rPr>
      </w:pPr>
      <w:r w:rsidRPr="00706FB5">
        <w:rPr>
          <w:rFonts w:ascii="Times New Roman" w:hAnsi="Times New Roman" w:cs="Times New Roman"/>
          <w:sz w:val="22"/>
          <w:szCs w:val="22"/>
        </w:rPr>
        <w:t xml:space="preserve">Analyze the domestic and international economic effects of domestic government policy changes. </w:t>
      </w:r>
    </w:p>
    <w:p w:rsidR="008420FA" w:rsidRPr="008420FA" w:rsidRDefault="003546E7" w:rsidP="008420FA">
      <w:pPr>
        <w:pStyle w:val="HTMLPreformatted"/>
        <w:numPr>
          <w:ilvl w:val="0"/>
          <w:numId w:val="8"/>
        </w:numPr>
        <w:ind w:left="990" w:hanging="270"/>
        <w:rPr>
          <w:rFonts w:ascii="Times New Roman" w:hAnsi="Times New Roman" w:cs="Times New Roman"/>
          <w:sz w:val="24"/>
          <w:szCs w:val="24"/>
        </w:rPr>
      </w:pPr>
      <w:r w:rsidRPr="00706FB5">
        <w:rPr>
          <w:rFonts w:ascii="Times New Roman" w:hAnsi="Times New Roman" w:cs="Times New Roman"/>
          <w:sz w:val="22"/>
          <w:szCs w:val="22"/>
        </w:rPr>
        <w:t>Describe the events that preceded the Subprime Crisis, and understand how this crisis affected output growth domestically and abroad.</w:t>
      </w:r>
      <w:r w:rsidR="008420FA" w:rsidRPr="008420FA">
        <w:rPr>
          <w:rFonts w:ascii="Times New Roman" w:hAnsi="Times New Roman" w:cs="Times New Roman"/>
          <w:sz w:val="24"/>
          <w:szCs w:val="24"/>
        </w:rPr>
        <w:t xml:space="preserve"> </w:t>
      </w:r>
    </w:p>
    <w:p w:rsidR="008420FA" w:rsidRPr="008420FA" w:rsidRDefault="008420FA" w:rsidP="003546E7">
      <w:pPr>
        <w:pStyle w:val="HTMLPreformatted"/>
        <w:ind w:left="1080"/>
        <w:rPr>
          <w:rFonts w:ascii="Times New Roman" w:hAnsi="Times New Roman" w:cs="Times New Roman"/>
          <w:sz w:val="24"/>
          <w:szCs w:val="24"/>
        </w:rPr>
      </w:pPr>
    </w:p>
    <w:p w:rsidR="008420FA" w:rsidRPr="00AF68C7" w:rsidRDefault="008420FA" w:rsidP="00A51E87">
      <w:pPr>
        <w:autoSpaceDE w:val="0"/>
        <w:autoSpaceDN w:val="0"/>
        <w:adjustRightInd w:val="0"/>
        <w:rPr>
          <w:sz w:val="22"/>
          <w:szCs w:val="22"/>
        </w:rPr>
      </w:pPr>
    </w:p>
    <w:p w:rsidR="00DE0FA9" w:rsidRPr="00AF68C7" w:rsidRDefault="00DE0FA9" w:rsidP="00C940BD">
      <w:pPr>
        <w:ind w:left="240" w:right="-360" w:hanging="240"/>
        <w:rPr>
          <w:sz w:val="22"/>
          <w:szCs w:val="22"/>
        </w:rPr>
      </w:pPr>
    </w:p>
    <w:p w:rsidR="00E261C8" w:rsidRPr="00706FB5" w:rsidRDefault="00E261C8" w:rsidP="000B0308">
      <w:pPr>
        <w:outlineLvl w:val="0"/>
        <w:rPr>
          <w:sz w:val="22"/>
          <w:szCs w:val="22"/>
        </w:rPr>
      </w:pPr>
      <w:r w:rsidRPr="00706FB5">
        <w:rPr>
          <w:sz w:val="22"/>
          <w:szCs w:val="22"/>
          <w:u w:val="single"/>
        </w:rPr>
        <w:t>Course Prerequisites:</w:t>
      </w:r>
      <w:r w:rsidRPr="006730B1">
        <w:rPr>
          <w:sz w:val="22"/>
          <w:szCs w:val="22"/>
        </w:rPr>
        <w:t xml:space="preserve"> </w:t>
      </w:r>
      <w:r w:rsidRPr="00706FB5">
        <w:rPr>
          <w:sz w:val="22"/>
          <w:szCs w:val="22"/>
        </w:rPr>
        <w:t xml:space="preserve"> ECON 110, ECON 111 and </w:t>
      </w:r>
      <w:r w:rsidR="00706FB5" w:rsidRPr="00706FB5">
        <w:rPr>
          <w:sz w:val="22"/>
          <w:szCs w:val="22"/>
        </w:rPr>
        <w:t xml:space="preserve">MATH 140 (or 150).  </w:t>
      </w:r>
    </w:p>
    <w:p w:rsidR="00E261C8" w:rsidRPr="00706FB5" w:rsidRDefault="00E261C8" w:rsidP="00DE0FA9">
      <w:pPr>
        <w:outlineLvl w:val="0"/>
        <w:rPr>
          <w:sz w:val="22"/>
          <w:szCs w:val="22"/>
          <w:u w:val="single"/>
        </w:rPr>
      </w:pPr>
    </w:p>
    <w:p w:rsidR="00706FB5" w:rsidRPr="00706FB5" w:rsidRDefault="00706FB5" w:rsidP="00706FB5">
      <w:pPr>
        <w:widowControl w:val="0"/>
        <w:autoSpaceDE w:val="0"/>
        <w:autoSpaceDN w:val="0"/>
        <w:adjustRightInd w:val="0"/>
        <w:spacing w:before="240" w:after="120"/>
        <w:rPr>
          <w:bCs/>
          <w:sz w:val="22"/>
          <w:szCs w:val="22"/>
          <w:u w:val="single"/>
          <w:lang w:bidi="en-US"/>
        </w:rPr>
      </w:pPr>
      <w:r w:rsidRPr="00706FB5">
        <w:rPr>
          <w:bCs/>
          <w:sz w:val="22"/>
          <w:szCs w:val="22"/>
          <w:u w:val="single"/>
          <w:lang w:bidi="en-US"/>
        </w:rPr>
        <w:t>Academic Honesty</w:t>
      </w:r>
    </w:p>
    <w:p w:rsidR="00706FB5" w:rsidRPr="00706FB5" w:rsidRDefault="00706FB5" w:rsidP="00706FB5">
      <w:pPr>
        <w:tabs>
          <w:tab w:val="left" w:pos="810"/>
        </w:tabs>
        <w:spacing w:after="120"/>
        <w:ind w:left="90" w:right="720"/>
        <w:rPr>
          <w:i/>
          <w:color w:val="000000"/>
          <w:sz w:val="22"/>
          <w:szCs w:val="22"/>
        </w:rPr>
      </w:pPr>
      <w:r w:rsidRPr="00706FB5">
        <w:rPr>
          <w:i/>
          <w:color w:val="000000"/>
          <w:sz w:val="22"/>
          <w:szCs w:val="22"/>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706FB5" w:rsidRPr="00706FB5" w:rsidRDefault="00706FB5" w:rsidP="00706FB5">
      <w:pPr>
        <w:tabs>
          <w:tab w:val="left" w:pos="810"/>
        </w:tabs>
        <w:spacing w:after="120"/>
        <w:ind w:left="90" w:right="720"/>
        <w:rPr>
          <w:i/>
          <w:color w:val="000000"/>
          <w:sz w:val="22"/>
          <w:szCs w:val="22"/>
        </w:rPr>
      </w:pPr>
      <w:r w:rsidRPr="00706FB5">
        <w:rPr>
          <w:i/>
          <w:color w:val="000000"/>
          <w:sz w:val="22"/>
          <w:szCs w:val="22"/>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706FB5" w:rsidRPr="00706FB5" w:rsidRDefault="00706FB5" w:rsidP="00706FB5">
      <w:pPr>
        <w:tabs>
          <w:tab w:val="left" w:pos="810"/>
        </w:tabs>
        <w:spacing w:after="120"/>
        <w:ind w:left="90" w:right="720"/>
        <w:rPr>
          <w:i/>
          <w:color w:val="000000"/>
          <w:sz w:val="22"/>
          <w:szCs w:val="22"/>
        </w:rPr>
      </w:pPr>
      <w:r w:rsidRPr="00706FB5">
        <w:rPr>
          <w:i/>
          <w:color w:val="000000"/>
          <w:sz w:val="22"/>
          <w:szCs w:val="22"/>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706FB5" w:rsidRPr="00706FB5" w:rsidRDefault="00706FB5" w:rsidP="00706FB5">
      <w:pPr>
        <w:tabs>
          <w:tab w:val="left" w:pos="810"/>
        </w:tabs>
        <w:spacing w:after="120"/>
        <w:ind w:left="90" w:right="720"/>
        <w:rPr>
          <w:i/>
          <w:color w:val="000000"/>
          <w:sz w:val="22"/>
          <w:szCs w:val="22"/>
        </w:rPr>
      </w:pPr>
      <w:r w:rsidRPr="00706FB5">
        <w:rPr>
          <w:i/>
          <w:color w:val="000000"/>
          <w:sz w:val="22"/>
          <w:szCs w:val="22"/>
        </w:rPr>
        <w:t>4. The Vice President for Student Affairs shall maintain an Academic Dishonesty File of all cases of academic dishonesty with the appropriate documentation.</w:t>
      </w:r>
    </w:p>
    <w:p w:rsidR="00706FB5" w:rsidRPr="00706FB5" w:rsidRDefault="00706FB5" w:rsidP="00706FB5">
      <w:pPr>
        <w:tabs>
          <w:tab w:val="left" w:pos="810"/>
        </w:tabs>
        <w:spacing w:after="120"/>
        <w:ind w:left="90" w:right="720"/>
        <w:rPr>
          <w:i/>
          <w:color w:val="000000"/>
          <w:sz w:val="22"/>
          <w:szCs w:val="22"/>
        </w:rPr>
      </w:pPr>
      <w:r w:rsidRPr="00706FB5">
        <w:rPr>
          <w:i/>
          <w:color w:val="000000"/>
          <w:sz w:val="22"/>
          <w:szCs w:val="22"/>
        </w:rPr>
        <w:t>5. Student may appeal any actions taken on charges of academic dishonesty to the "Academic Appeals Board."</w:t>
      </w:r>
    </w:p>
    <w:p w:rsidR="00706FB5" w:rsidRPr="00706FB5" w:rsidRDefault="00706FB5" w:rsidP="00706FB5">
      <w:pPr>
        <w:tabs>
          <w:tab w:val="left" w:pos="810"/>
        </w:tabs>
        <w:spacing w:after="120"/>
        <w:ind w:left="90" w:right="720"/>
        <w:rPr>
          <w:i/>
          <w:color w:val="000000"/>
          <w:sz w:val="22"/>
          <w:szCs w:val="22"/>
        </w:rPr>
      </w:pPr>
      <w:r w:rsidRPr="00706FB5">
        <w:rPr>
          <w:i/>
          <w:color w:val="000000"/>
          <w:sz w:val="22"/>
          <w:szCs w:val="22"/>
        </w:rPr>
        <w:lastRenderedPageBreak/>
        <w:t>6. The Academic Appeals Board shall consist of faculty and at least one student.</w:t>
      </w:r>
    </w:p>
    <w:p w:rsidR="00706FB5" w:rsidRPr="00706FB5" w:rsidRDefault="00706FB5" w:rsidP="00706FB5">
      <w:pPr>
        <w:tabs>
          <w:tab w:val="left" w:pos="810"/>
        </w:tabs>
        <w:spacing w:after="120"/>
        <w:ind w:left="90" w:right="720"/>
        <w:rPr>
          <w:i/>
          <w:color w:val="000000"/>
          <w:sz w:val="22"/>
          <w:szCs w:val="22"/>
        </w:rPr>
      </w:pPr>
      <w:r w:rsidRPr="00706FB5">
        <w:rPr>
          <w:i/>
          <w:color w:val="000000"/>
          <w:sz w:val="22"/>
          <w:szCs w:val="22"/>
        </w:rPr>
        <w:t>7. Individuals may not participate as members of the Academic Appeals Board if they are participants in an appeal.</w:t>
      </w:r>
    </w:p>
    <w:p w:rsidR="00706FB5" w:rsidRPr="00706FB5" w:rsidRDefault="00706FB5" w:rsidP="00706FB5">
      <w:pPr>
        <w:tabs>
          <w:tab w:val="left" w:pos="810"/>
        </w:tabs>
        <w:spacing w:after="120"/>
        <w:ind w:left="90" w:right="720"/>
        <w:rPr>
          <w:i/>
          <w:color w:val="000000"/>
          <w:sz w:val="22"/>
          <w:szCs w:val="22"/>
        </w:rPr>
      </w:pPr>
      <w:r w:rsidRPr="00706FB5">
        <w:rPr>
          <w:i/>
          <w:color w:val="000000"/>
          <w:sz w:val="22"/>
          <w:szCs w:val="22"/>
        </w:rPr>
        <w:t>8. The decision of the Academic Appeals Board will be forwarded to the President of CSU Channel Islands, whose decision is final.</w:t>
      </w:r>
    </w:p>
    <w:p w:rsidR="00706FB5" w:rsidRPr="00706FB5" w:rsidRDefault="00706FB5" w:rsidP="00706FB5">
      <w:pPr>
        <w:pStyle w:val="Heading1"/>
        <w:spacing w:after="120"/>
        <w:rPr>
          <w:rFonts w:ascii="Times New Roman" w:hAnsi="Times New Roman" w:cs="Times New Roman"/>
          <w:b w:val="0"/>
          <w:sz w:val="22"/>
          <w:szCs w:val="22"/>
          <w:u w:val="single"/>
        </w:rPr>
      </w:pPr>
      <w:r w:rsidRPr="00706FB5">
        <w:rPr>
          <w:rFonts w:ascii="Times New Roman" w:hAnsi="Times New Roman" w:cs="Times New Roman"/>
          <w:b w:val="0"/>
          <w:sz w:val="22"/>
          <w:szCs w:val="22"/>
          <w:u w:val="single"/>
        </w:rPr>
        <w:t xml:space="preserve">Disability Accommodations: </w:t>
      </w:r>
    </w:p>
    <w:p w:rsidR="00706FB5" w:rsidRPr="00706FB5" w:rsidRDefault="00706FB5" w:rsidP="00706FB5">
      <w:pPr>
        <w:pStyle w:val="Heading1"/>
        <w:spacing w:before="120"/>
        <w:rPr>
          <w:rFonts w:ascii="Times New Roman" w:hAnsi="Times New Roman" w:cs="Times New Roman"/>
          <w:b w:val="0"/>
          <w:i/>
          <w:sz w:val="24"/>
          <w:szCs w:val="24"/>
        </w:rPr>
      </w:pPr>
      <w:r w:rsidRPr="00706FB5">
        <w:rPr>
          <w:rFonts w:ascii="Times New Roman" w:hAnsi="Times New Roman" w:cs="Times New Roman"/>
          <w:b w:val="0"/>
          <w:i/>
          <w:sz w:val="22"/>
          <w:szCs w:val="22"/>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706FB5">
        <w:rPr>
          <w:rFonts w:ascii="Times New Roman" w:hAnsi="Times New Roman" w:cs="Times New Roman"/>
          <w:b w:val="0"/>
          <w:i/>
          <w:sz w:val="22"/>
          <w:szCs w:val="22"/>
        </w:rPr>
        <w:t>learning,</w:t>
      </w:r>
      <w:proofErr w:type="gramEnd"/>
      <w:r w:rsidRPr="00706FB5">
        <w:rPr>
          <w:rFonts w:ascii="Times New Roman" w:hAnsi="Times New Roman" w:cs="Times New Roman"/>
          <w:b w:val="0"/>
          <w:i/>
          <w:sz w:val="22"/>
          <w:szCs w:val="22"/>
        </w:rPr>
        <w:t xml:space="preserve"> or other disabilities are encouraged to contact the Disability Accommodation Services office at (805) 437-8510 for personal assistance and accommodations.</w:t>
      </w:r>
    </w:p>
    <w:p w:rsidR="00706FB5" w:rsidRDefault="00706FB5" w:rsidP="00DE0FA9">
      <w:pPr>
        <w:outlineLvl w:val="0"/>
        <w:rPr>
          <w:sz w:val="22"/>
          <w:szCs w:val="22"/>
          <w:u w:val="single"/>
        </w:rPr>
      </w:pPr>
    </w:p>
    <w:p w:rsidR="0042592B" w:rsidRDefault="0042592B" w:rsidP="00DE0FA9">
      <w:pPr>
        <w:outlineLvl w:val="0"/>
        <w:rPr>
          <w:sz w:val="22"/>
          <w:szCs w:val="22"/>
          <w:u w:val="single"/>
        </w:rPr>
      </w:pPr>
    </w:p>
    <w:p w:rsidR="0042592B" w:rsidRDefault="0042592B" w:rsidP="00DE0FA9">
      <w:pPr>
        <w:outlineLvl w:val="0"/>
        <w:rPr>
          <w:sz w:val="22"/>
          <w:szCs w:val="22"/>
          <w:u w:val="single"/>
        </w:rPr>
      </w:pPr>
    </w:p>
    <w:p w:rsidR="0042592B" w:rsidRDefault="0042592B" w:rsidP="00DE0FA9">
      <w:pPr>
        <w:outlineLvl w:val="0"/>
        <w:rPr>
          <w:sz w:val="22"/>
          <w:szCs w:val="22"/>
          <w:u w:val="single"/>
        </w:rPr>
      </w:pPr>
    </w:p>
    <w:p w:rsidR="0042592B" w:rsidRDefault="0042592B" w:rsidP="00DE0FA9">
      <w:pPr>
        <w:outlineLvl w:val="0"/>
        <w:rPr>
          <w:sz w:val="22"/>
          <w:szCs w:val="22"/>
          <w:u w:val="single"/>
        </w:rPr>
      </w:pPr>
    </w:p>
    <w:p w:rsidR="0042592B" w:rsidRDefault="0042592B" w:rsidP="00DE0FA9">
      <w:pPr>
        <w:outlineLvl w:val="0"/>
        <w:rPr>
          <w:sz w:val="22"/>
          <w:szCs w:val="22"/>
          <w:u w:val="single"/>
        </w:rPr>
      </w:pPr>
    </w:p>
    <w:p w:rsidR="0042592B" w:rsidRDefault="0042592B" w:rsidP="00DE0FA9">
      <w:pPr>
        <w:outlineLvl w:val="0"/>
        <w:rPr>
          <w:sz w:val="22"/>
          <w:szCs w:val="22"/>
          <w:u w:val="single"/>
        </w:rPr>
      </w:pPr>
    </w:p>
    <w:p w:rsidR="0042592B" w:rsidRPr="0042592B" w:rsidRDefault="0042592B" w:rsidP="00DE0FA9">
      <w:pPr>
        <w:outlineLvl w:val="0"/>
        <w:rPr>
          <w:b/>
          <w:sz w:val="22"/>
          <w:szCs w:val="22"/>
        </w:rPr>
      </w:pPr>
      <w:r w:rsidRPr="0042592B">
        <w:rPr>
          <w:b/>
          <w:sz w:val="22"/>
          <w:szCs w:val="22"/>
        </w:rPr>
        <w:t>Course Schedule: See next page.</w:t>
      </w:r>
    </w:p>
    <w:p w:rsidR="0042592B" w:rsidRDefault="0042592B" w:rsidP="00DE0FA9">
      <w:pPr>
        <w:outlineLvl w:val="0"/>
        <w:rPr>
          <w:sz w:val="22"/>
          <w:szCs w:val="22"/>
          <w:u w:val="single"/>
        </w:rPr>
      </w:pPr>
    </w:p>
    <w:p w:rsidR="0042592B" w:rsidRDefault="0042592B" w:rsidP="00DE0FA9">
      <w:pPr>
        <w:outlineLvl w:val="0"/>
        <w:rPr>
          <w:sz w:val="22"/>
          <w:szCs w:val="22"/>
          <w:u w:val="single"/>
        </w:rPr>
      </w:pPr>
    </w:p>
    <w:p w:rsidR="0042592B" w:rsidRDefault="0042592B" w:rsidP="00DE0FA9">
      <w:pPr>
        <w:outlineLvl w:val="0"/>
        <w:rPr>
          <w:sz w:val="22"/>
          <w:szCs w:val="22"/>
          <w:u w:val="single"/>
        </w:rPr>
      </w:pPr>
    </w:p>
    <w:p w:rsidR="0042592B" w:rsidRDefault="0042592B" w:rsidP="00DE0FA9">
      <w:pPr>
        <w:outlineLvl w:val="0"/>
        <w:rPr>
          <w:sz w:val="22"/>
          <w:szCs w:val="22"/>
          <w:u w:val="single"/>
        </w:rPr>
      </w:pPr>
    </w:p>
    <w:p w:rsidR="0042592B" w:rsidRDefault="0042592B" w:rsidP="00DE0FA9">
      <w:pPr>
        <w:outlineLvl w:val="0"/>
        <w:rPr>
          <w:sz w:val="22"/>
          <w:szCs w:val="22"/>
          <w:u w:val="single"/>
        </w:rPr>
      </w:pPr>
    </w:p>
    <w:p w:rsidR="0042592B" w:rsidRDefault="0042592B" w:rsidP="00DE0FA9">
      <w:pPr>
        <w:outlineLvl w:val="0"/>
        <w:rPr>
          <w:sz w:val="22"/>
          <w:szCs w:val="22"/>
          <w:u w:val="single"/>
        </w:rPr>
      </w:pPr>
    </w:p>
    <w:p w:rsidR="0042592B" w:rsidRDefault="0042592B" w:rsidP="00DE0FA9">
      <w:pPr>
        <w:outlineLvl w:val="0"/>
        <w:rPr>
          <w:sz w:val="22"/>
          <w:szCs w:val="22"/>
          <w:u w:val="single"/>
        </w:rPr>
      </w:pPr>
    </w:p>
    <w:p w:rsidR="0042592B" w:rsidRDefault="0042592B" w:rsidP="00DE0FA9">
      <w:pPr>
        <w:outlineLvl w:val="0"/>
        <w:rPr>
          <w:sz w:val="22"/>
          <w:szCs w:val="22"/>
          <w:u w:val="single"/>
        </w:rPr>
      </w:pPr>
    </w:p>
    <w:p w:rsidR="0042592B" w:rsidRDefault="0042592B" w:rsidP="00DE0FA9">
      <w:pPr>
        <w:outlineLvl w:val="0"/>
        <w:rPr>
          <w:sz w:val="22"/>
          <w:szCs w:val="22"/>
          <w:u w:val="single"/>
        </w:rPr>
      </w:pPr>
    </w:p>
    <w:p w:rsidR="0042592B" w:rsidRDefault="0042592B" w:rsidP="00DE0FA9">
      <w:pPr>
        <w:outlineLvl w:val="0"/>
        <w:rPr>
          <w:sz w:val="22"/>
          <w:szCs w:val="22"/>
          <w:u w:val="single"/>
        </w:rPr>
      </w:pPr>
    </w:p>
    <w:p w:rsidR="0042592B" w:rsidRDefault="0042592B" w:rsidP="00DE0FA9">
      <w:pPr>
        <w:outlineLvl w:val="0"/>
        <w:rPr>
          <w:sz w:val="22"/>
          <w:szCs w:val="22"/>
          <w:u w:val="single"/>
        </w:rPr>
      </w:pPr>
    </w:p>
    <w:p w:rsidR="0042592B" w:rsidRDefault="0042592B" w:rsidP="00DE0FA9">
      <w:pPr>
        <w:outlineLvl w:val="0"/>
        <w:rPr>
          <w:sz w:val="22"/>
          <w:szCs w:val="22"/>
          <w:u w:val="single"/>
        </w:rPr>
      </w:pPr>
    </w:p>
    <w:p w:rsidR="0042592B" w:rsidRDefault="0042592B" w:rsidP="00DE0FA9">
      <w:pPr>
        <w:outlineLvl w:val="0"/>
        <w:rPr>
          <w:sz w:val="22"/>
          <w:szCs w:val="22"/>
          <w:u w:val="single"/>
        </w:rPr>
      </w:pPr>
    </w:p>
    <w:p w:rsidR="0042592B" w:rsidRDefault="0042592B" w:rsidP="00DE0FA9">
      <w:pPr>
        <w:outlineLvl w:val="0"/>
        <w:rPr>
          <w:sz w:val="22"/>
          <w:szCs w:val="22"/>
          <w:u w:val="single"/>
        </w:rPr>
      </w:pPr>
    </w:p>
    <w:p w:rsidR="0042592B" w:rsidRDefault="0042592B" w:rsidP="00DE0FA9">
      <w:pPr>
        <w:outlineLvl w:val="0"/>
        <w:rPr>
          <w:sz w:val="22"/>
          <w:szCs w:val="22"/>
          <w:u w:val="single"/>
        </w:rPr>
      </w:pPr>
    </w:p>
    <w:p w:rsidR="0042592B" w:rsidRDefault="0042592B" w:rsidP="00DE0FA9">
      <w:pPr>
        <w:outlineLvl w:val="0"/>
        <w:rPr>
          <w:sz w:val="22"/>
          <w:szCs w:val="22"/>
          <w:u w:val="single"/>
        </w:rPr>
      </w:pPr>
    </w:p>
    <w:p w:rsidR="0042592B" w:rsidRDefault="0042592B" w:rsidP="00DE0FA9">
      <w:pPr>
        <w:outlineLvl w:val="0"/>
        <w:rPr>
          <w:sz w:val="22"/>
          <w:szCs w:val="22"/>
          <w:u w:val="single"/>
        </w:rPr>
      </w:pPr>
    </w:p>
    <w:p w:rsidR="0042592B" w:rsidRDefault="0042592B" w:rsidP="00DE0FA9">
      <w:pPr>
        <w:outlineLvl w:val="0"/>
        <w:rPr>
          <w:sz w:val="22"/>
          <w:szCs w:val="22"/>
          <w:u w:val="single"/>
        </w:rPr>
      </w:pPr>
    </w:p>
    <w:p w:rsidR="0042592B" w:rsidRDefault="0042592B" w:rsidP="00DE0FA9">
      <w:pPr>
        <w:outlineLvl w:val="0"/>
        <w:rPr>
          <w:sz w:val="22"/>
          <w:szCs w:val="22"/>
          <w:u w:val="single"/>
        </w:rPr>
      </w:pPr>
    </w:p>
    <w:p w:rsidR="0042592B" w:rsidRDefault="0042592B" w:rsidP="00DE0FA9">
      <w:pPr>
        <w:outlineLvl w:val="0"/>
        <w:rPr>
          <w:sz w:val="22"/>
          <w:szCs w:val="22"/>
          <w:u w:val="single"/>
        </w:rPr>
      </w:pPr>
    </w:p>
    <w:p w:rsidR="0042592B" w:rsidRDefault="0042592B" w:rsidP="00DE0FA9">
      <w:pPr>
        <w:outlineLvl w:val="0"/>
        <w:rPr>
          <w:sz w:val="22"/>
          <w:szCs w:val="22"/>
          <w:u w:val="single"/>
        </w:rPr>
      </w:pPr>
    </w:p>
    <w:p w:rsidR="0042592B" w:rsidRDefault="0042592B" w:rsidP="00DE0FA9">
      <w:pPr>
        <w:outlineLvl w:val="0"/>
        <w:rPr>
          <w:sz w:val="22"/>
          <w:szCs w:val="22"/>
          <w:u w:val="single"/>
        </w:rPr>
      </w:pPr>
    </w:p>
    <w:p w:rsidR="0042592B" w:rsidRDefault="0042592B" w:rsidP="00DE0FA9">
      <w:pPr>
        <w:outlineLvl w:val="0"/>
        <w:rPr>
          <w:sz w:val="22"/>
          <w:szCs w:val="22"/>
          <w:u w:val="single"/>
        </w:rPr>
      </w:pPr>
    </w:p>
    <w:p w:rsidR="00AC7516" w:rsidRDefault="00AC7516" w:rsidP="00DE0FA9">
      <w:pPr>
        <w:outlineLvl w:val="0"/>
        <w:rPr>
          <w:sz w:val="22"/>
          <w:szCs w:val="22"/>
          <w:u w:val="single"/>
        </w:rPr>
      </w:pPr>
    </w:p>
    <w:p w:rsidR="00AC7516" w:rsidRDefault="00AC7516" w:rsidP="00DE0FA9">
      <w:pPr>
        <w:outlineLvl w:val="0"/>
        <w:rPr>
          <w:sz w:val="22"/>
          <w:szCs w:val="22"/>
          <w:u w:val="single"/>
        </w:rPr>
      </w:pPr>
    </w:p>
    <w:p w:rsidR="00AC7516" w:rsidRDefault="00AC7516" w:rsidP="00DE0FA9">
      <w:pPr>
        <w:outlineLvl w:val="0"/>
        <w:rPr>
          <w:sz w:val="22"/>
          <w:szCs w:val="22"/>
          <w:u w:val="single"/>
        </w:rPr>
      </w:pPr>
    </w:p>
    <w:p w:rsidR="00AC7516" w:rsidRDefault="00AC7516" w:rsidP="00DE0FA9">
      <w:pPr>
        <w:outlineLvl w:val="0"/>
        <w:rPr>
          <w:sz w:val="22"/>
          <w:szCs w:val="22"/>
          <w:u w:val="single"/>
        </w:rPr>
      </w:pPr>
    </w:p>
    <w:p w:rsidR="00706FB5" w:rsidRDefault="00706FB5" w:rsidP="00DE0FA9">
      <w:pPr>
        <w:outlineLvl w:val="0"/>
        <w:rPr>
          <w:sz w:val="22"/>
          <w:szCs w:val="22"/>
        </w:rPr>
      </w:pPr>
      <w:r w:rsidRPr="00C30F19">
        <w:rPr>
          <w:sz w:val="22"/>
          <w:szCs w:val="22"/>
          <w:u w:val="single"/>
        </w:rPr>
        <w:lastRenderedPageBreak/>
        <w:t>Course Schedule</w:t>
      </w:r>
      <w:r>
        <w:rPr>
          <w:sz w:val="22"/>
          <w:szCs w:val="22"/>
        </w:rPr>
        <w:t>:  Subject to changes as necessary during the quarter.  Typically some adjustments are made over the course of the quarter, depending on the progress made in each individual lecture.  Consequently, I may need to push the due date for a homework assignment back one lecture meeting, but I will never move one forward</w:t>
      </w:r>
      <w:r w:rsidR="0042592B">
        <w:rPr>
          <w:sz w:val="22"/>
          <w:szCs w:val="22"/>
        </w:rPr>
        <w:t>.</w:t>
      </w:r>
    </w:p>
    <w:p w:rsidR="0042592B" w:rsidRDefault="0042592B" w:rsidP="00DE0FA9">
      <w:pPr>
        <w:outlineLvl w:val="0"/>
        <w:rPr>
          <w:sz w:val="22"/>
          <w:szCs w:val="22"/>
          <w:u w:val="single"/>
        </w:rPr>
      </w:pPr>
    </w:p>
    <w:p w:rsidR="00C92D05" w:rsidRDefault="00C92D05" w:rsidP="00DE0FA9">
      <w:pPr>
        <w:rPr>
          <w:sz w:val="22"/>
          <w:szCs w:val="22"/>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2603"/>
        <w:gridCol w:w="2568"/>
        <w:gridCol w:w="3360"/>
      </w:tblGrid>
      <w:tr w:rsidR="00EA2FD2" w:rsidRPr="00381F06" w:rsidTr="00422AB6">
        <w:tc>
          <w:tcPr>
            <w:tcW w:w="949" w:type="dxa"/>
            <w:shd w:val="pct20" w:color="000000" w:fill="FFFFFF"/>
          </w:tcPr>
          <w:p w:rsidR="00EA2FD2" w:rsidRPr="00381F06" w:rsidRDefault="00EA2FD2" w:rsidP="00422AB6">
            <w:pPr>
              <w:jc w:val="center"/>
              <w:outlineLvl w:val="0"/>
              <w:rPr>
                <w:b/>
                <w:bCs/>
                <w:sz w:val="20"/>
                <w:szCs w:val="20"/>
              </w:rPr>
            </w:pPr>
            <w:r w:rsidRPr="00381F06">
              <w:rPr>
                <w:b/>
                <w:bCs/>
                <w:sz w:val="20"/>
                <w:szCs w:val="20"/>
              </w:rPr>
              <w:t>Date</w:t>
            </w:r>
          </w:p>
        </w:tc>
        <w:tc>
          <w:tcPr>
            <w:tcW w:w="2603" w:type="dxa"/>
            <w:shd w:val="pct20" w:color="000000" w:fill="FFFFFF"/>
          </w:tcPr>
          <w:p w:rsidR="00EA2FD2" w:rsidRPr="00381F06" w:rsidRDefault="00EA2FD2" w:rsidP="00422AB6">
            <w:pPr>
              <w:jc w:val="center"/>
              <w:outlineLvl w:val="0"/>
              <w:rPr>
                <w:b/>
                <w:bCs/>
                <w:sz w:val="20"/>
                <w:szCs w:val="20"/>
              </w:rPr>
            </w:pPr>
            <w:r w:rsidRPr="00381F06">
              <w:rPr>
                <w:b/>
                <w:bCs/>
                <w:sz w:val="20"/>
                <w:szCs w:val="20"/>
              </w:rPr>
              <w:t>Lecture topic</w:t>
            </w:r>
          </w:p>
        </w:tc>
        <w:tc>
          <w:tcPr>
            <w:tcW w:w="2568" w:type="dxa"/>
            <w:shd w:val="pct20" w:color="000000" w:fill="FFFFFF"/>
          </w:tcPr>
          <w:p w:rsidR="00EA2FD2" w:rsidRPr="00381F06" w:rsidRDefault="00EA2FD2" w:rsidP="00422AB6">
            <w:pPr>
              <w:jc w:val="center"/>
              <w:outlineLvl w:val="0"/>
              <w:rPr>
                <w:b/>
                <w:bCs/>
                <w:sz w:val="20"/>
                <w:szCs w:val="20"/>
              </w:rPr>
            </w:pPr>
            <w:r w:rsidRPr="00381F06">
              <w:rPr>
                <w:b/>
                <w:bCs/>
                <w:sz w:val="20"/>
                <w:szCs w:val="20"/>
              </w:rPr>
              <w:t>Textbook reading</w:t>
            </w:r>
          </w:p>
        </w:tc>
        <w:tc>
          <w:tcPr>
            <w:tcW w:w="3360" w:type="dxa"/>
            <w:shd w:val="pct20" w:color="000000" w:fill="FFFFFF"/>
          </w:tcPr>
          <w:p w:rsidR="00EA2FD2" w:rsidRPr="00381F06" w:rsidRDefault="00EA2FD2" w:rsidP="00422AB6">
            <w:pPr>
              <w:jc w:val="center"/>
              <w:outlineLvl w:val="0"/>
              <w:rPr>
                <w:b/>
                <w:bCs/>
                <w:sz w:val="20"/>
                <w:szCs w:val="20"/>
              </w:rPr>
            </w:pPr>
            <w:r w:rsidRPr="00381F06">
              <w:rPr>
                <w:b/>
                <w:bCs/>
                <w:sz w:val="20"/>
                <w:szCs w:val="20"/>
              </w:rPr>
              <w:t xml:space="preserve">HW Due </w:t>
            </w:r>
          </w:p>
        </w:tc>
      </w:tr>
      <w:tr w:rsidR="00EA2FD2" w:rsidRPr="00381F06" w:rsidTr="00422AB6">
        <w:tc>
          <w:tcPr>
            <w:tcW w:w="949" w:type="dxa"/>
            <w:shd w:val="pct5" w:color="000000" w:fill="FFFFFF"/>
          </w:tcPr>
          <w:p w:rsidR="00EA2FD2" w:rsidRPr="00843B8F" w:rsidRDefault="00EA2FD2" w:rsidP="00BA717D">
            <w:pPr>
              <w:outlineLvl w:val="0"/>
              <w:rPr>
                <w:sz w:val="20"/>
                <w:szCs w:val="20"/>
              </w:rPr>
            </w:pPr>
            <w:r>
              <w:rPr>
                <w:sz w:val="20"/>
                <w:szCs w:val="20"/>
              </w:rPr>
              <w:t>2</w:t>
            </w:r>
            <w:r w:rsidR="00BA717D">
              <w:rPr>
                <w:sz w:val="20"/>
                <w:szCs w:val="20"/>
              </w:rPr>
              <w:t>2 Jan.</w:t>
            </w:r>
          </w:p>
        </w:tc>
        <w:tc>
          <w:tcPr>
            <w:tcW w:w="2603" w:type="dxa"/>
            <w:shd w:val="pct5" w:color="000000" w:fill="FFFFFF"/>
          </w:tcPr>
          <w:p w:rsidR="00EA2FD2" w:rsidRPr="00381F06" w:rsidRDefault="00BA717D" w:rsidP="00422AB6">
            <w:pPr>
              <w:outlineLvl w:val="0"/>
              <w:rPr>
                <w:sz w:val="20"/>
                <w:szCs w:val="20"/>
              </w:rPr>
            </w:pPr>
            <w:r>
              <w:rPr>
                <w:sz w:val="20"/>
                <w:szCs w:val="20"/>
              </w:rPr>
              <w:t>Introduction</w:t>
            </w:r>
          </w:p>
        </w:tc>
        <w:tc>
          <w:tcPr>
            <w:tcW w:w="2568" w:type="dxa"/>
            <w:shd w:val="pct5" w:color="000000" w:fill="FFFFFF"/>
          </w:tcPr>
          <w:p w:rsidR="00EA2FD2" w:rsidRPr="00381F06" w:rsidRDefault="00BA717D" w:rsidP="002B71BA">
            <w:pPr>
              <w:outlineLvl w:val="0"/>
              <w:rPr>
                <w:sz w:val="20"/>
                <w:szCs w:val="20"/>
              </w:rPr>
            </w:pPr>
            <w:r>
              <w:rPr>
                <w:sz w:val="20"/>
                <w:szCs w:val="20"/>
              </w:rPr>
              <w:t>Ch1</w:t>
            </w:r>
          </w:p>
        </w:tc>
        <w:tc>
          <w:tcPr>
            <w:tcW w:w="3360" w:type="dxa"/>
            <w:shd w:val="pct5" w:color="000000" w:fill="FFFFFF"/>
          </w:tcPr>
          <w:p w:rsidR="00EA2FD2" w:rsidRPr="00381F06" w:rsidRDefault="00EA2FD2" w:rsidP="00422AB6">
            <w:pPr>
              <w:outlineLvl w:val="0"/>
              <w:rPr>
                <w:sz w:val="20"/>
                <w:szCs w:val="20"/>
              </w:rPr>
            </w:pPr>
          </w:p>
        </w:tc>
      </w:tr>
      <w:tr w:rsidR="00EA2FD2" w:rsidRPr="00381F06" w:rsidTr="00422AB6">
        <w:tc>
          <w:tcPr>
            <w:tcW w:w="949" w:type="dxa"/>
            <w:shd w:val="pct20" w:color="000000" w:fill="FFFFFF"/>
          </w:tcPr>
          <w:p w:rsidR="00EA2FD2" w:rsidRPr="00843B8F" w:rsidRDefault="00BA717D" w:rsidP="00422AB6">
            <w:pPr>
              <w:outlineLvl w:val="0"/>
              <w:rPr>
                <w:sz w:val="20"/>
                <w:szCs w:val="20"/>
              </w:rPr>
            </w:pPr>
            <w:r>
              <w:rPr>
                <w:sz w:val="20"/>
                <w:szCs w:val="20"/>
              </w:rPr>
              <w:t>29 Jan.</w:t>
            </w:r>
          </w:p>
        </w:tc>
        <w:tc>
          <w:tcPr>
            <w:tcW w:w="2603" w:type="dxa"/>
            <w:shd w:val="pct20" w:color="000000" w:fill="FFFFFF"/>
          </w:tcPr>
          <w:p w:rsidR="00EA2FD2" w:rsidRPr="00381F06" w:rsidRDefault="00706FB5" w:rsidP="00422AB6">
            <w:pPr>
              <w:outlineLvl w:val="0"/>
              <w:rPr>
                <w:sz w:val="20"/>
                <w:szCs w:val="20"/>
              </w:rPr>
            </w:pPr>
            <w:r>
              <w:rPr>
                <w:sz w:val="20"/>
                <w:szCs w:val="20"/>
              </w:rPr>
              <w:t>The Goods Market</w:t>
            </w:r>
          </w:p>
        </w:tc>
        <w:tc>
          <w:tcPr>
            <w:tcW w:w="2568" w:type="dxa"/>
            <w:shd w:val="pct20" w:color="000000" w:fill="FFFFFF"/>
          </w:tcPr>
          <w:p w:rsidR="00EA2FD2" w:rsidRPr="00381F06" w:rsidRDefault="002B71BA" w:rsidP="00422AB6">
            <w:pPr>
              <w:outlineLvl w:val="0"/>
              <w:rPr>
                <w:sz w:val="20"/>
                <w:szCs w:val="20"/>
              </w:rPr>
            </w:pPr>
            <w:r>
              <w:rPr>
                <w:sz w:val="20"/>
                <w:szCs w:val="20"/>
              </w:rPr>
              <w:t xml:space="preserve">Ch2, </w:t>
            </w:r>
            <w:r w:rsidR="00706FB5">
              <w:rPr>
                <w:sz w:val="20"/>
                <w:szCs w:val="20"/>
              </w:rPr>
              <w:t>Ch3</w:t>
            </w:r>
          </w:p>
        </w:tc>
        <w:tc>
          <w:tcPr>
            <w:tcW w:w="3360" w:type="dxa"/>
            <w:shd w:val="pct20" w:color="000000" w:fill="FFFFFF"/>
          </w:tcPr>
          <w:p w:rsidR="00EA2FD2" w:rsidRPr="00381F06" w:rsidRDefault="00EA2FD2" w:rsidP="00422AB6">
            <w:pPr>
              <w:outlineLvl w:val="0"/>
              <w:rPr>
                <w:sz w:val="20"/>
                <w:szCs w:val="20"/>
              </w:rPr>
            </w:pPr>
          </w:p>
        </w:tc>
      </w:tr>
      <w:tr w:rsidR="00EA2FD2" w:rsidRPr="00381F06" w:rsidTr="00422AB6">
        <w:tc>
          <w:tcPr>
            <w:tcW w:w="949" w:type="dxa"/>
            <w:shd w:val="pct5" w:color="000000" w:fill="FFFFFF"/>
          </w:tcPr>
          <w:p w:rsidR="00BA717D" w:rsidRPr="00843B8F" w:rsidRDefault="00BA717D" w:rsidP="00422AB6">
            <w:pPr>
              <w:outlineLvl w:val="0"/>
              <w:rPr>
                <w:sz w:val="20"/>
                <w:szCs w:val="20"/>
              </w:rPr>
            </w:pPr>
            <w:r>
              <w:rPr>
                <w:sz w:val="20"/>
                <w:szCs w:val="20"/>
              </w:rPr>
              <w:t>5 Feb.</w:t>
            </w:r>
          </w:p>
        </w:tc>
        <w:tc>
          <w:tcPr>
            <w:tcW w:w="2603" w:type="dxa"/>
            <w:shd w:val="pct5" w:color="000000" w:fill="FFFFFF"/>
          </w:tcPr>
          <w:p w:rsidR="00EA2FD2" w:rsidRPr="00381F06" w:rsidRDefault="009D5771" w:rsidP="00422AB6">
            <w:pPr>
              <w:outlineLvl w:val="0"/>
              <w:rPr>
                <w:sz w:val="20"/>
                <w:szCs w:val="20"/>
              </w:rPr>
            </w:pPr>
            <w:r>
              <w:rPr>
                <w:sz w:val="20"/>
                <w:szCs w:val="20"/>
              </w:rPr>
              <w:t xml:space="preserve">The Goods Market, </w:t>
            </w:r>
            <w:r w:rsidR="00A758C3">
              <w:rPr>
                <w:sz w:val="20"/>
                <w:szCs w:val="20"/>
              </w:rPr>
              <w:t>Financial Markets</w:t>
            </w:r>
          </w:p>
        </w:tc>
        <w:tc>
          <w:tcPr>
            <w:tcW w:w="2568" w:type="dxa"/>
            <w:shd w:val="pct5" w:color="000000" w:fill="FFFFFF"/>
          </w:tcPr>
          <w:p w:rsidR="00EA2FD2" w:rsidRPr="00381F06" w:rsidRDefault="009D5771" w:rsidP="00422AB6">
            <w:pPr>
              <w:outlineLvl w:val="0"/>
              <w:rPr>
                <w:sz w:val="20"/>
                <w:szCs w:val="20"/>
              </w:rPr>
            </w:pPr>
            <w:r>
              <w:rPr>
                <w:sz w:val="20"/>
                <w:szCs w:val="20"/>
              </w:rPr>
              <w:t xml:space="preserve">Ch3, </w:t>
            </w:r>
            <w:r w:rsidR="00A758C3">
              <w:rPr>
                <w:sz w:val="20"/>
                <w:szCs w:val="20"/>
              </w:rPr>
              <w:t>Ch4</w:t>
            </w:r>
          </w:p>
        </w:tc>
        <w:tc>
          <w:tcPr>
            <w:tcW w:w="3360" w:type="dxa"/>
            <w:shd w:val="pct5" w:color="000000" w:fill="FFFFFF"/>
          </w:tcPr>
          <w:p w:rsidR="00EA2FD2" w:rsidRPr="00381F06" w:rsidRDefault="00FF7357" w:rsidP="00422AB6">
            <w:pPr>
              <w:outlineLvl w:val="0"/>
              <w:rPr>
                <w:sz w:val="20"/>
                <w:szCs w:val="20"/>
              </w:rPr>
            </w:pPr>
            <w:r>
              <w:rPr>
                <w:sz w:val="20"/>
                <w:szCs w:val="20"/>
              </w:rPr>
              <w:t>HW1</w:t>
            </w:r>
          </w:p>
        </w:tc>
      </w:tr>
      <w:tr w:rsidR="00EA2FD2" w:rsidRPr="00381F06" w:rsidTr="00422AB6">
        <w:tc>
          <w:tcPr>
            <w:tcW w:w="949" w:type="dxa"/>
            <w:shd w:val="pct20" w:color="000000" w:fill="FFFFFF"/>
          </w:tcPr>
          <w:p w:rsidR="00EA2FD2" w:rsidRPr="00843B8F" w:rsidRDefault="00BA717D" w:rsidP="00422AB6">
            <w:pPr>
              <w:outlineLvl w:val="0"/>
              <w:rPr>
                <w:sz w:val="20"/>
                <w:szCs w:val="20"/>
              </w:rPr>
            </w:pPr>
            <w:r>
              <w:rPr>
                <w:sz w:val="20"/>
                <w:szCs w:val="20"/>
              </w:rPr>
              <w:t>12 Feb.</w:t>
            </w:r>
          </w:p>
        </w:tc>
        <w:tc>
          <w:tcPr>
            <w:tcW w:w="2603" w:type="dxa"/>
            <w:shd w:val="pct20" w:color="000000" w:fill="FFFFFF"/>
          </w:tcPr>
          <w:p w:rsidR="00EA2FD2" w:rsidRPr="00381F06" w:rsidRDefault="009D5771" w:rsidP="00422AB6">
            <w:pPr>
              <w:outlineLvl w:val="0"/>
              <w:rPr>
                <w:sz w:val="20"/>
                <w:szCs w:val="20"/>
              </w:rPr>
            </w:pPr>
            <w:r>
              <w:rPr>
                <w:sz w:val="20"/>
                <w:szCs w:val="20"/>
              </w:rPr>
              <w:t xml:space="preserve">Financial Markets. </w:t>
            </w:r>
            <w:r w:rsidR="00A758C3">
              <w:rPr>
                <w:sz w:val="20"/>
                <w:szCs w:val="20"/>
              </w:rPr>
              <w:t>The Subprime Crisis</w:t>
            </w:r>
          </w:p>
        </w:tc>
        <w:tc>
          <w:tcPr>
            <w:tcW w:w="2568" w:type="dxa"/>
            <w:shd w:val="pct20" w:color="000000" w:fill="FFFFFF"/>
          </w:tcPr>
          <w:p w:rsidR="00EA2FD2" w:rsidRPr="00381F06" w:rsidRDefault="009D5771" w:rsidP="00A758C3">
            <w:pPr>
              <w:outlineLvl w:val="0"/>
              <w:rPr>
                <w:sz w:val="20"/>
                <w:szCs w:val="20"/>
              </w:rPr>
            </w:pPr>
            <w:r>
              <w:rPr>
                <w:sz w:val="20"/>
                <w:szCs w:val="20"/>
              </w:rPr>
              <w:t xml:space="preserve">Ch4 , </w:t>
            </w:r>
            <w:r w:rsidR="00A758C3">
              <w:rPr>
                <w:sz w:val="20"/>
                <w:szCs w:val="20"/>
              </w:rPr>
              <w:t>Ch</w:t>
            </w:r>
            <w:r w:rsidR="006730B1">
              <w:rPr>
                <w:sz w:val="20"/>
                <w:szCs w:val="20"/>
              </w:rPr>
              <w:t>9</w:t>
            </w:r>
          </w:p>
        </w:tc>
        <w:tc>
          <w:tcPr>
            <w:tcW w:w="3360" w:type="dxa"/>
            <w:shd w:val="pct20" w:color="000000" w:fill="FFFFFF"/>
          </w:tcPr>
          <w:p w:rsidR="00EA2FD2" w:rsidRPr="00381F06" w:rsidRDefault="00EA2FD2" w:rsidP="00422AB6">
            <w:pPr>
              <w:outlineLvl w:val="0"/>
              <w:rPr>
                <w:sz w:val="20"/>
                <w:szCs w:val="20"/>
              </w:rPr>
            </w:pPr>
          </w:p>
        </w:tc>
      </w:tr>
      <w:tr w:rsidR="00A758C3" w:rsidRPr="00381F06" w:rsidTr="00422AB6">
        <w:tc>
          <w:tcPr>
            <w:tcW w:w="949" w:type="dxa"/>
            <w:shd w:val="pct5" w:color="000000" w:fill="FFFFFF"/>
          </w:tcPr>
          <w:p w:rsidR="00A758C3" w:rsidRPr="00843B8F" w:rsidRDefault="00A758C3" w:rsidP="00422AB6">
            <w:pPr>
              <w:outlineLvl w:val="0"/>
              <w:rPr>
                <w:sz w:val="20"/>
                <w:szCs w:val="20"/>
              </w:rPr>
            </w:pPr>
            <w:r>
              <w:rPr>
                <w:sz w:val="20"/>
                <w:szCs w:val="20"/>
              </w:rPr>
              <w:t>19 Feb.</w:t>
            </w:r>
          </w:p>
        </w:tc>
        <w:tc>
          <w:tcPr>
            <w:tcW w:w="2603" w:type="dxa"/>
            <w:shd w:val="pct5" w:color="000000" w:fill="FFFFFF"/>
          </w:tcPr>
          <w:p w:rsidR="00A758C3" w:rsidRPr="00381F06" w:rsidRDefault="009D5771" w:rsidP="004F36BA">
            <w:pPr>
              <w:outlineLvl w:val="0"/>
              <w:rPr>
                <w:sz w:val="20"/>
                <w:szCs w:val="20"/>
              </w:rPr>
            </w:pPr>
            <w:r>
              <w:rPr>
                <w:sz w:val="20"/>
                <w:szCs w:val="20"/>
              </w:rPr>
              <w:t>The Subprime Crisis</w:t>
            </w:r>
          </w:p>
        </w:tc>
        <w:tc>
          <w:tcPr>
            <w:tcW w:w="2568" w:type="dxa"/>
            <w:shd w:val="pct5" w:color="000000" w:fill="FFFFFF"/>
          </w:tcPr>
          <w:p w:rsidR="00A758C3" w:rsidRPr="00381F06" w:rsidRDefault="009C5406" w:rsidP="009C5406">
            <w:pPr>
              <w:outlineLvl w:val="0"/>
              <w:rPr>
                <w:sz w:val="20"/>
                <w:szCs w:val="20"/>
              </w:rPr>
            </w:pPr>
            <w:r>
              <w:rPr>
                <w:sz w:val="20"/>
                <w:szCs w:val="20"/>
              </w:rPr>
              <w:t xml:space="preserve">Ch9 + </w:t>
            </w:r>
            <w:r w:rsidR="009D5771">
              <w:rPr>
                <w:sz w:val="20"/>
                <w:szCs w:val="20"/>
              </w:rPr>
              <w:t xml:space="preserve">Documentary </w:t>
            </w:r>
          </w:p>
        </w:tc>
        <w:tc>
          <w:tcPr>
            <w:tcW w:w="3360" w:type="dxa"/>
            <w:shd w:val="pct5" w:color="000000" w:fill="FFFFFF"/>
          </w:tcPr>
          <w:p w:rsidR="00A758C3" w:rsidRPr="00381F06" w:rsidRDefault="00A758C3" w:rsidP="00422AB6">
            <w:pPr>
              <w:outlineLvl w:val="0"/>
              <w:rPr>
                <w:sz w:val="20"/>
                <w:szCs w:val="20"/>
              </w:rPr>
            </w:pPr>
            <w:r>
              <w:rPr>
                <w:sz w:val="20"/>
                <w:szCs w:val="20"/>
              </w:rPr>
              <w:t>HW2</w:t>
            </w:r>
          </w:p>
        </w:tc>
      </w:tr>
      <w:tr w:rsidR="009D5771" w:rsidRPr="00381F06" w:rsidTr="00422AB6">
        <w:tc>
          <w:tcPr>
            <w:tcW w:w="949" w:type="dxa"/>
            <w:shd w:val="pct20" w:color="000000" w:fill="FFFFFF"/>
          </w:tcPr>
          <w:p w:rsidR="009D5771" w:rsidRPr="00843B8F" w:rsidRDefault="009D5771" w:rsidP="00422AB6">
            <w:pPr>
              <w:outlineLvl w:val="0"/>
              <w:rPr>
                <w:sz w:val="20"/>
                <w:szCs w:val="20"/>
              </w:rPr>
            </w:pPr>
            <w:r>
              <w:rPr>
                <w:sz w:val="20"/>
                <w:szCs w:val="20"/>
              </w:rPr>
              <w:t>26 Feb.</w:t>
            </w:r>
          </w:p>
        </w:tc>
        <w:tc>
          <w:tcPr>
            <w:tcW w:w="2603" w:type="dxa"/>
            <w:shd w:val="pct20" w:color="000000" w:fill="FFFFFF"/>
          </w:tcPr>
          <w:p w:rsidR="009D5771" w:rsidRPr="00381F06" w:rsidRDefault="009D5771" w:rsidP="004F36BA">
            <w:pPr>
              <w:outlineLvl w:val="0"/>
              <w:rPr>
                <w:sz w:val="20"/>
                <w:szCs w:val="20"/>
              </w:rPr>
            </w:pPr>
            <w:r>
              <w:rPr>
                <w:sz w:val="20"/>
                <w:szCs w:val="20"/>
              </w:rPr>
              <w:t>The IS-LM model</w:t>
            </w:r>
          </w:p>
        </w:tc>
        <w:tc>
          <w:tcPr>
            <w:tcW w:w="2568" w:type="dxa"/>
            <w:shd w:val="pct20" w:color="000000" w:fill="FFFFFF"/>
          </w:tcPr>
          <w:p w:rsidR="009D5771" w:rsidRPr="00381F06" w:rsidRDefault="009D5771" w:rsidP="004F36BA">
            <w:pPr>
              <w:outlineLvl w:val="0"/>
              <w:rPr>
                <w:sz w:val="20"/>
                <w:szCs w:val="20"/>
              </w:rPr>
            </w:pPr>
            <w:r>
              <w:rPr>
                <w:sz w:val="20"/>
                <w:szCs w:val="20"/>
              </w:rPr>
              <w:t>Ch5</w:t>
            </w:r>
          </w:p>
        </w:tc>
        <w:tc>
          <w:tcPr>
            <w:tcW w:w="3360" w:type="dxa"/>
            <w:shd w:val="pct20" w:color="000000" w:fill="FFFFFF"/>
          </w:tcPr>
          <w:p w:rsidR="009D5771" w:rsidRPr="00381F06" w:rsidRDefault="009D5771" w:rsidP="00422AB6">
            <w:pPr>
              <w:outlineLvl w:val="0"/>
              <w:rPr>
                <w:sz w:val="20"/>
                <w:szCs w:val="20"/>
              </w:rPr>
            </w:pPr>
          </w:p>
        </w:tc>
      </w:tr>
      <w:tr w:rsidR="009D5771" w:rsidRPr="00381F06" w:rsidTr="00422AB6">
        <w:tc>
          <w:tcPr>
            <w:tcW w:w="949" w:type="dxa"/>
            <w:shd w:val="pct5" w:color="000000" w:fill="FFFFFF"/>
          </w:tcPr>
          <w:p w:rsidR="009D5771" w:rsidRPr="00843B8F" w:rsidRDefault="009D5771" w:rsidP="00BA717D">
            <w:pPr>
              <w:outlineLvl w:val="0"/>
              <w:rPr>
                <w:sz w:val="20"/>
                <w:szCs w:val="20"/>
              </w:rPr>
            </w:pPr>
            <w:r>
              <w:rPr>
                <w:sz w:val="20"/>
                <w:szCs w:val="20"/>
              </w:rPr>
              <w:t>5 Mar.</w:t>
            </w:r>
          </w:p>
        </w:tc>
        <w:tc>
          <w:tcPr>
            <w:tcW w:w="2603" w:type="dxa"/>
            <w:shd w:val="pct5" w:color="000000" w:fill="FFFFFF"/>
          </w:tcPr>
          <w:p w:rsidR="009D5771" w:rsidRPr="00381F06" w:rsidRDefault="009D5771" w:rsidP="00D158D3">
            <w:pPr>
              <w:rPr>
                <w:sz w:val="20"/>
                <w:szCs w:val="20"/>
              </w:rPr>
            </w:pPr>
            <w:r>
              <w:rPr>
                <w:sz w:val="20"/>
                <w:szCs w:val="20"/>
              </w:rPr>
              <w:t>The IS-LM model</w:t>
            </w:r>
            <w:r w:rsidR="00D158D3">
              <w:rPr>
                <w:sz w:val="20"/>
                <w:szCs w:val="20"/>
              </w:rPr>
              <w:t>, Review Session</w:t>
            </w:r>
          </w:p>
        </w:tc>
        <w:tc>
          <w:tcPr>
            <w:tcW w:w="2568" w:type="dxa"/>
            <w:shd w:val="pct5" w:color="000000" w:fill="FFFFFF"/>
          </w:tcPr>
          <w:p w:rsidR="009D5771" w:rsidRPr="00381F06" w:rsidRDefault="009D5771" w:rsidP="00D158D3">
            <w:pPr>
              <w:outlineLvl w:val="0"/>
              <w:rPr>
                <w:sz w:val="20"/>
                <w:szCs w:val="20"/>
              </w:rPr>
            </w:pPr>
            <w:r>
              <w:rPr>
                <w:sz w:val="20"/>
                <w:szCs w:val="20"/>
              </w:rPr>
              <w:t>Ch5</w:t>
            </w:r>
          </w:p>
        </w:tc>
        <w:tc>
          <w:tcPr>
            <w:tcW w:w="3360" w:type="dxa"/>
            <w:shd w:val="pct5" w:color="000000" w:fill="FFFFFF"/>
          </w:tcPr>
          <w:p w:rsidR="009D5771" w:rsidRPr="00381F06" w:rsidRDefault="009D5771" w:rsidP="00422AB6">
            <w:pPr>
              <w:outlineLvl w:val="0"/>
              <w:rPr>
                <w:sz w:val="20"/>
                <w:szCs w:val="20"/>
              </w:rPr>
            </w:pPr>
            <w:r>
              <w:rPr>
                <w:sz w:val="20"/>
                <w:szCs w:val="20"/>
              </w:rPr>
              <w:t>HW3</w:t>
            </w:r>
          </w:p>
        </w:tc>
      </w:tr>
      <w:tr w:rsidR="009D5771" w:rsidRPr="00381F06" w:rsidTr="00422AB6">
        <w:tc>
          <w:tcPr>
            <w:tcW w:w="949" w:type="dxa"/>
            <w:shd w:val="pct20" w:color="000000" w:fill="FFFFFF"/>
          </w:tcPr>
          <w:p w:rsidR="009D5771" w:rsidRPr="009D5771" w:rsidRDefault="009D5771" w:rsidP="00422AB6">
            <w:pPr>
              <w:outlineLvl w:val="0"/>
              <w:rPr>
                <w:b/>
                <w:sz w:val="20"/>
                <w:szCs w:val="20"/>
              </w:rPr>
            </w:pPr>
            <w:r w:rsidRPr="009D5771">
              <w:rPr>
                <w:b/>
                <w:sz w:val="20"/>
                <w:szCs w:val="20"/>
              </w:rPr>
              <w:t>12 Mar.</w:t>
            </w:r>
          </w:p>
        </w:tc>
        <w:tc>
          <w:tcPr>
            <w:tcW w:w="2603" w:type="dxa"/>
            <w:shd w:val="pct20" w:color="000000" w:fill="FFFFFF"/>
          </w:tcPr>
          <w:p w:rsidR="009D5771" w:rsidRPr="009D5771" w:rsidRDefault="009D5771" w:rsidP="00422AB6">
            <w:pPr>
              <w:rPr>
                <w:b/>
                <w:sz w:val="20"/>
                <w:szCs w:val="20"/>
              </w:rPr>
            </w:pPr>
            <w:r w:rsidRPr="009D5771">
              <w:rPr>
                <w:b/>
                <w:sz w:val="20"/>
                <w:szCs w:val="20"/>
              </w:rPr>
              <w:t>Midterm</w:t>
            </w:r>
          </w:p>
        </w:tc>
        <w:tc>
          <w:tcPr>
            <w:tcW w:w="2568" w:type="dxa"/>
            <w:shd w:val="pct20" w:color="000000" w:fill="FFFFFF"/>
          </w:tcPr>
          <w:p w:rsidR="009D5771" w:rsidRPr="00381F06" w:rsidRDefault="00D158D3" w:rsidP="00422AB6">
            <w:pPr>
              <w:outlineLvl w:val="0"/>
              <w:rPr>
                <w:sz w:val="20"/>
                <w:szCs w:val="20"/>
              </w:rPr>
            </w:pPr>
            <w:r>
              <w:rPr>
                <w:sz w:val="20"/>
                <w:szCs w:val="20"/>
              </w:rPr>
              <w:t>All Material to Date</w:t>
            </w:r>
          </w:p>
        </w:tc>
        <w:tc>
          <w:tcPr>
            <w:tcW w:w="3360" w:type="dxa"/>
            <w:shd w:val="pct20" w:color="000000" w:fill="FFFFFF"/>
          </w:tcPr>
          <w:p w:rsidR="009D5771" w:rsidRPr="00381F06" w:rsidRDefault="009D5771" w:rsidP="00422AB6">
            <w:pPr>
              <w:outlineLvl w:val="0"/>
              <w:rPr>
                <w:sz w:val="20"/>
                <w:szCs w:val="20"/>
              </w:rPr>
            </w:pPr>
          </w:p>
        </w:tc>
      </w:tr>
      <w:tr w:rsidR="009D5771" w:rsidRPr="00381F06" w:rsidTr="00422AB6">
        <w:tc>
          <w:tcPr>
            <w:tcW w:w="949" w:type="dxa"/>
            <w:shd w:val="pct5" w:color="000000" w:fill="FFFFFF"/>
          </w:tcPr>
          <w:p w:rsidR="009D5771" w:rsidRPr="009D5771" w:rsidRDefault="009D5771" w:rsidP="00422AB6">
            <w:pPr>
              <w:outlineLvl w:val="0"/>
              <w:rPr>
                <w:b/>
                <w:sz w:val="20"/>
                <w:szCs w:val="20"/>
              </w:rPr>
            </w:pPr>
            <w:r w:rsidRPr="009D5771">
              <w:rPr>
                <w:b/>
                <w:sz w:val="20"/>
                <w:szCs w:val="20"/>
              </w:rPr>
              <w:t>19 Mar.</w:t>
            </w:r>
          </w:p>
        </w:tc>
        <w:tc>
          <w:tcPr>
            <w:tcW w:w="8531" w:type="dxa"/>
            <w:gridSpan w:val="3"/>
            <w:shd w:val="pct5" w:color="000000" w:fill="FFFFFF"/>
          </w:tcPr>
          <w:p w:rsidR="009D5771" w:rsidRPr="009D5771" w:rsidRDefault="009D5771" w:rsidP="00A87AAD">
            <w:pPr>
              <w:rPr>
                <w:b/>
                <w:sz w:val="20"/>
                <w:szCs w:val="20"/>
              </w:rPr>
            </w:pPr>
            <w:r w:rsidRPr="009D5771">
              <w:rPr>
                <w:b/>
                <w:sz w:val="20"/>
                <w:szCs w:val="20"/>
              </w:rPr>
              <w:t>No Class                                    Spring Break</w:t>
            </w:r>
          </w:p>
        </w:tc>
      </w:tr>
      <w:tr w:rsidR="009D5771" w:rsidRPr="00381F06" w:rsidTr="00422AB6">
        <w:tc>
          <w:tcPr>
            <w:tcW w:w="949" w:type="dxa"/>
            <w:shd w:val="pct20" w:color="000000" w:fill="FFFFFF"/>
          </w:tcPr>
          <w:p w:rsidR="009D5771" w:rsidRPr="001430C6" w:rsidRDefault="009D5771" w:rsidP="00422AB6">
            <w:pPr>
              <w:outlineLvl w:val="0"/>
              <w:rPr>
                <w:sz w:val="20"/>
                <w:szCs w:val="20"/>
              </w:rPr>
            </w:pPr>
            <w:r>
              <w:rPr>
                <w:sz w:val="20"/>
                <w:szCs w:val="20"/>
              </w:rPr>
              <w:t>26 Mar.</w:t>
            </w:r>
          </w:p>
        </w:tc>
        <w:tc>
          <w:tcPr>
            <w:tcW w:w="2603" w:type="dxa"/>
            <w:shd w:val="pct20" w:color="000000" w:fill="FFFFFF"/>
          </w:tcPr>
          <w:p w:rsidR="009D5771" w:rsidRPr="00997A49" w:rsidRDefault="009D5771" w:rsidP="009D5771">
            <w:pPr>
              <w:outlineLvl w:val="0"/>
              <w:rPr>
                <w:sz w:val="20"/>
                <w:szCs w:val="20"/>
              </w:rPr>
            </w:pPr>
            <w:r>
              <w:rPr>
                <w:sz w:val="20"/>
                <w:szCs w:val="20"/>
              </w:rPr>
              <w:t xml:space="preserve">Hand back Midterms &amp; Solutions,  </w:t>
            </w:r>
            <w:r w:rsidR="00D158D3">
              <w:rPr>
                <w:sz w:val="20"/>
                <w:szCs w:val="20"/>
              </w:rPr>
              <w:t>The Labor Market</w:t>
            </w:r>
          </w:p>
        </w:tc>
        <w:tc>
          <w:tcPr>
            <w:tcW w:w="2568" w:type="dxa"/>
            <w:shd w:val="pct20" w:color="000000" w:fill="FFFFFF"/>
          </w:tcPr>
          <w:p w:rsidR="009D5771" w:rsidRPr="00381F06" w:rsidRDefault="00370FE5" w:rsidP="00422AB6">
            <w:pPr>
              <w:outlineLvl w:val="0"/>
              <w:rPr>
                <w:sz w:val="20"/>
                <w:szCs w:val="20"/>
              </w:rPr>
            </w:pPr>
            <w:r>
              <w:rPr>
                <w:sz w:val="20"/>
                <w:szCs w:val="20"/>
              </w:rPr>
              <w:t>Ch</w:t>
            </w:r>
            <w:r w:rsidR="00D158D3">
              <w:rPr>
                <w:sz w:val="20"/>
                <w:szCs w:val="20"/>
              </w:rPr>
              <w:t xml:space="preserve">6 </w:t>
            </w:r>
          </w:p>
        </w:tc>
        <w:tc>
          <w:tcPr>
            <w:tcW w:w="3360" w:type="dxa"/>
            <w:shd w:val="pct20" w:color="000000" w:fill="FFFFFF"/>
          </w:tcPr>
          <w:p w:rsidR="009D5771" w:rsidRPr="00381F06" w:rsidRDefault="009D5771" w:rsidP="00422AB6">
            <w:pPr>
              <w:outlineLvl w:val="0"/>
              <w:rPr>
                <w:sz w:val="20"/>
                <w:szCs w:val="20"/>
              </w:rPr>
            </w:pPr>
          </w:p>
        </w:tc>
      </w:tr>
      <w:tr w:rsidR="009D5771" w:rsidRPr="00381F06" w:rsidTr="00422AB6">
        <w:tc>
          <w:tcPr>
            <w:tcW w:w="949" w:type="dxa"/>
            <w:shd w:val="pct5" w:color="000000" w:fill="FFFFFF"/>
          </w:tcPr>
          <w:p w:rsidR="009D5771" w:rsidRPr="00BA717D" w:rsidRDefault="009D5771" w:rsidP="00422AB6">
            <w:pPr>
              <w:outlineLvl w:val="0"/>
              <w:rPr>
                <w:sz w:val="20"/>
                <w:szCs w:val="20"/>
              </w:rPr>
            </w:pPr>
            <w:r>
              <w:rPr>
                <w:sz w:val="20"/>
                <w:szCs w:val="20"/>
              </w:rPr>
              <w:t>2 Apr.</w:t>
            </w:r>
          </w:p>
        </w:tc>
        <w:tc>
          <w:tcPr>
            <w:tcW w:w="2603" w:type="dxa"/>
            <w:shd w:val="pct5" w:color="000000" w:fill="FFFFFF"/>
          </w:tcPr>
          <w:p w:rsidR="009D5771" w:rsidRPr="00D158D3" w:rsidRDefault="00D158D3" w:rsidP="00422AB6">
            <w:pPr>
              <w:outlineLvl w:val="0"/>
              <w:rPr>
                <w:sz w:val="20"/>
                <w:szCs w:val="20"/>
              </w:rPr>
            </w:pPr>
            <w:r>
              <w:rPr>
                <w:sz w:val="20"/>
                <w:szCs w:val="20"/>
              </w:rPr>
              <w:t>The AS-AD Model</w:t>
            </w:r>
          </w:p>
        </w:tc>
        <w:tc>
          <w:tcPr>
            <w:tcW w:w="2568" w:type="dxa"/>
            <w:shd w:val="pct5" w:color="000000" w:fill="FFFFFF"/>
          </w:tcPr>
          <w:p w:rsidR="009D5771" w:rsidRPr="00381F06" w:rsidRDefault="00370FE5" w:rsidP="00A87AAD">
            <w:pPr>
              <w:outlineLvl w:val="0"/>
              <w:rPr>
                <w:sz w:val="20"/>
                <w:szCs w:val="20"/>
              </w:rPr>
            </w:pPr>
            <w:r>
              <w:rPr>
                <w:sz w:val="20"/>
                <w:szCs w:val="20"/>
              </w:rPr>
              <w:t>Ch</w:t>
            </w:r>
            <w:r w:rsidR="00D158D3">
              <w:rPr>
                <w:sz w:val="20"/>
                <w:szCs w:val="20"/>
              </w:rPr>
              <w:t>7</w:t>
            </w:r>
          </w:p>
        </w:tc>
        <w:tc>
          <w:tcPr>
            <w:tcW w:w="3360" w:type="dxa"/>
            <w:shd w:val="pct5" w:color="000000" w:fill="FFFFFF"/>
          </w:tcPr>
          <w:p w:rsidR="009D5771" w:rsidRPr="00381F06" w:rsidRDefault="009D5771" w:rsidP="00422AB6">
            <w:pPr>
              <w:outlineLvl w:val="0"/>
              <w:rPr>
                <w:sz w:val="20"/>
                <w:szCs w:val="20"/>
              </w:rPr>
            </w:pPr>
          </w:p>
        </w:tc>
      </w:tr>
      <w:tr w:rsidR="009D5771" w:rsidRPr="00381F06" w:rsidTr="00422AB6">
        <w:tc>
          <w:tcPr>
            <w:tcW w:w="949" w:type="dxa"/>
            <w:shd w:val="pct20" w:color="000000" w:fill="FFFFFF"/>
          </w:tcPr>
          <w:p w:rsidR="009D5771" w:rsidRPr="00843B8F" w:rsidRDefault="009D5771" w:rsidP="00422AB6">
            <w:pPr>
              <w:outlineLvl w:val="0"/>
              <w:rPr>
                <w:sz w:val="20"/>
                <w:szCs w:val="20"/>
              </w:rPr>
            </w:pPr>
            <w:r>
              <w:rPr>
                <w:sz w:val="20"/>
                <w:szCs w:val="20"/>
              </w:rPr>
              <w:t>9 Apr.</w:t>
            </w:r>
          </w:p>
        </w:tc>
        <w:tc>
          <w:tcPr>
            <w:tcW w:w="2603" w:type="dxa"/>
            <w:shd w:val="pct20" w:color="000000" w:fill="FFFFFF"/>
          </w:tcPr>
          <w:p w:rsidR="009D5771" w:rsidRPr="00381F06" w:rsidRDefault="00D158D3" w:rsidP="00422AB6">
            <w:pPr>
              <w:outlineLvl w:val="0"/>
              <w:rPr>
                <w:sz w:val="20"/>
                <w:szCs w:val="20"/>
              </w:rPr>
            </w:pPr>
            <w:r>
              <w:rPr>
                <w:sz w:val="20"/>
                <w:szCs w:val="20"/>
              </w:rPr>
              <w:t>The AS- AD Model</w:t>
            </w:r>
          </w:p>
        </w:tc>
        <w:tc>
          <w:tcPr>
            <w:tcW w:w="2568" w:type="dxa"/>
            <w:shd w:val="pct20" w:color="000000" w:fill="FFFFFF"/>
          </w:tcPr>
          <w:p w:rsidR="009D5771" w:rsidRPr="00381F06" w:rsidRDefault="00370FE5" w:rsidP="00422AB6">
            <w:pPr>
              <w:outlineLvl w:val="0"/>
              <w:rPr>
                <w:sz w:val="20"/>
                <w:szCs w:val="20"/>
              </w:rPr>
            </w:pPr>
            <w:r>
              <w:rPr>
                <w:sz w:val="20"/>
                <w:szCs w:val="20"/>
              </w:rPr>
              <w:t>Ch</w:t>
            </w:r>
            <w:r w:rsidR="00D158D3">
              <w:rPr>
                <w:sz w:val="20"/>
                <w:szCs w:val="20"/>
              </w:rPr>
              <w:t>7</w:t>
            </w:r>
          </w:p>
        </w:tc>
        <w:tc>
          <w:tcPr>
            <w:tcW w:w="3360" w:type="dxa"/>
            <w:shd w:val="pct20" w:color="000000" w:fill="FFFFFF"/>
          </w:tcPr>
          <w:p w:rsidR="009D5771" w:rsidRPr="00381F06" w:rsidRDefault="009D5771" w:rsidP="00422AB6">
            <w:pPr>
              <w:outlineLvl w:val="0"/>
              <w:rPr>
                <w:sz w:val="20"/>
                <w:szCs w:val="20"/>
              </w:rPr>
            </w:pPr>
            <w:r>
              <w:rPr>
                <w:sz w:val="20"/>
                <w:szCs w:val="20"/>
              </w:rPr>
              <w:t>HW4</w:t>
            </w:r>
          </w:p>
        </w:tc>
      </w:tr>
      <w:tr w:rsidR="009D5771" w:rsidRPr="00381F06" w:rsidTr="00422AB6">
        <w:tc>
          <w:tcPr>
            <w:tcW w:w="949" w:type="dxa"/>
            <w:shd w:val="pct5" w:color="000000" w:fill="FFFFFF"/>
          </w:tcPr>
          <w:p w:rsidR="009D5771" w:rsidRPr="00843B8F" w:rsidRDefault="009D5771" w:rsidP="00422AB6">
            <w:pPr>
              <w:outlineLvl w:val="0"/>
              <w:rPr>
                <w:sz w:val="20"/>
                <w:szCs w:val="20"/>
              </w:rPr>
            </w:pPr>
            <w:r>
              <w:rPr>
                <w:sz w:val="20"/>
                <w:szCs w:val="20"/>
              </w:rPr>
              <w:t>16 Apr.</w:t>
            </w:r>
          </w:p>
        </w:tc>
        <w:tc>
          <w:tcPr>
            <w:tcW w:w="2603" w:type="dxa"/>
            <w:shd w:val="pct5" w:color="000000" w:fill="FFFFFF"/>
          </w:tcPr>
          <w:p w:rsidR="009D5771" w:rsidRPr="00381F06" w:rsidRDefault="00D158D3" w:rsidP="00422AB6">
            <w:pPr>
              <w:outlineLvl w:val="0"/>
              <w:rPr>
                <w:sz w:val="20"/>
                <w:szCs w:val="20"/>
              </w:rPr>
            </w:pPr>
            <w:r>
              <w:rPr>
                <w:sz w:val="20"/>
                <w:szCs w:val="20"/>
              </w:rPr>
              <w:t>The Facts of Growth</w:t>
            </w:r>
            <w:r w:rsidR="00837BC7">
              <w:rPr>
                <w:sz w:val="20"/>
                <w:szCs w:val="20"/>
              </w:rPr>
              <w:t>, Saving, Capital Accumulation and Output</w:t>
            </w:r>
          </w:p>
        </w:tc>
        <w:tc>
          <w:tcPr>
            <w:tcW w:w="2568" w:type="dxa"/>
            <w:shd w:val="pct5" w:color="000000" w:fill="FFFFFF"/>
          </w:tcPr>
          <w:p w:rsidR="009D5771" w:rsidRPr="00381F06" w:rsidRDefault="00837BC7" w:rsidP="00422AB6">
            <w:pPr>
              <w:outlineLvl w:val="0"/>
              <w:rPr>
                <w:sz w:val="20"/>
                <w:szCs w:val="20"/>
              </w:rPr>
            </w:pPr>
            <w:r>
              <w:rPr>
                <w:sz w:val="20"/>
                <w:szCs w:val="20"/>
              </w:rPr>
              <w:t>Ch10, Ch11</w:t>
            </w:r>
          </w:p>
        </w:tc>
        <w:tc>
          <w:tcPr>
            <w:tcW w:w="3360" w:type="dxa"/>
            <w:shd w:val="pct5" w:color="000000" w:fill="FFFFFF"/>
          </w:tcPr>
          <w:p w:rsidR="009D5771" w:rsidRPr="00381F06" w:rsidRDefault="009D5771" w:rsidP="00422AB6">
            <w:pPr>
              <w:outlineLvl w:val="0"/>
              <w:rPr>
                <w:sz w:val="20"/>
                <w:szCs w:val="20"/>
              </w:rPr>
            </w:pPr>
          </w:p>
        </w:tc>
      </w:tr>
      <w:tr w:rsidR="009D5771" w:rsidRPr="00381F06" w:rsidTr="00422AB6">
        <w:tc>
          <w:tcPr>
            <w:tcW w:w="949" w:type="dxa"/>
            <w:shd w:val="pct20" w:color="000000" w:fill="FFFFFF"/>
          </w:tcPr>
          <w:p w:rsidR="009D5771" w:rsidRPr="00843B8F" w:rsidRDefault="009D5771" w:rsidP="00422AB6">
            <w:pPr>
              <w:outlineLvl w:val="0"/>
              <w:rPr>
                <w:sz w:val="20"/>
                <w:szCs w:val="20"/>
              </w:rPr>
            </w:pPr>
            <w:r>
              <w:rPr>
                <w:sz w:val="20"/>
                <w:szCs w:val="20"/>
              </w:rPr>
              <w:t>23 Apr.</w:t>
            </w:r>
          </w:p>
        </w:tc>
        <w:tc>
          <w:tcPr>
            <w:tcW w:w="2603" w:type="dxa"/>
            <w:shd w:val="pct20" w:color="000000" w:fill="FFFFFF"/>
          </w:tcPr>
          <w:p w:rsidR="009D5771" w:rsidRPr="00381F06" w:rsidRDefault="00D158D3" w:rsidP="00422AB6">
            <w:pPr>
              <w:outlineLvl w:val="0"/>
              <w:rPr>
                <w:sz w:val="20"/>
                <w:szCs w:val="20"/>
              </w:rPr>
            </w:pPr>
            <w:r>
              <w:rPr>
                <w:sz w:val="20"/>
                <w:szCs w:val="20"/>
              </w:rPr>
              <w:t>Saving, Capital Accumulation and Output</w:t>
            </w:r>
            <w:r w:rsidR="00837BC7">
              <w:rPr>
                <w:sz w:val="20"/>
                <w:szCs w:val="20"/>
              </w:rPr>
              <w:t>, Technological Progress and Growth</w:t>
            </w:r>
          </w:p>
        </w:tc>
        <w:tc>
          <w:tcPr>
            <w:tcW w:w="2568" w:type="dxa"/>
            <w:shd w:val="pct20" w:color="000000" w:fill="FFFFFF"/>
          </w:tcPr>
          <w:p w:rsidR="009D5771" w:rsidRPr="00381F06" w:rsidRDefault="00D158D3" w:rsidP="00422AB6">
            <w:pPr>
              <w:outlineLvl w:val="0"/>
              <w:rPr>
                <w:sz w:val="20"/>
                <w:szCs w:val="20"/>
              </w:rPr>
            </w:pPr>
            <w:r>
              <w:rPr>
                <w:sz w:val="20"/>
                <w:szCs w:val="20"/>
              </w:rPr>
              <w:t>Ch. 11</w:t>
            </w:r>
          </w:p>
        </w:tc>
        <w:tc>
          <w:tcPr>
            <w:tcW w:w="3360" w:type="dxa"/>
            <w:shd w:val="pct20" w:color="000000" w:fill="FFFFFF"/>
          </w:tcPr>
          <w:p w:rsidR="009D5771" w:rsidRPr="00381F06" w:rsidRDefault="009D5771" w:rsidP="00422AB6">
            <w:pPr>
              <w:outlineLvl w:val="0"/>
              <w:rPr>
                <w:sz w:val="20"/>
                <w:szCs w:val="20"/>
              </w:rPr>
            </w:pPr>
            <w:r>
              <w:rPr>
                <w:sz w:val="20"/>
                <w:szCs w:val="20"/>
              </w:rPr>
              <w:t>HW5</w:t>
            </w:r>
          </w:p>
        </w:tc>
      </w:tr>
      <w:tr w:rsidR="009D5771" w:rsidRPr="00381F06" w:rsidTr="00422AB6">
        <w:tc>
          <w:tcPr>
            <w:tcW w:w="949" w:type="dxa"/>
            <w:shd w:val="pct5" w:color="000000" w:fill="FFFFFF"/>
          </w:tcPr>
          <w:p w:rsidR="009D5771" w:rsidRPr="009C5406" w:rsidRDefault="009D5771" w:rsidP="00422AB6">
            <w:pPr>
              <w:outlineLvl w:val="0"/>
              <w:rPr>
                <w:sz w:val="20"/>
                <w:szCs w:val="20"/>
              </w:rPr>
            </w:pPr>
            <w:r w:rsidRPr="009C5406">
              <w:rPr>
                <w:sz w:val="20"/>
                <w:szCs w:val="20"/>
              </w:rPr>
              <w:t>30 Apr.</w:t>
            </w:r>
          </w:p>
        </w:tc>
        <w:tc>
          <w:tcPr>
            <w:tcW w:w="2603" w:type="dxa"/>
            <w:shd w:val="pct5" w:color="000000" w:fill="FFFFFF"/>
          </w:tcPr>
          <w:p w:rsidR="009D5771" w:rsidRPr="00381F06" w:rsidRDefault="00C93500" w:rsidP="007C2ED7">
            <w:pPr>
              <w:outlineLvl w:val="0"/>
              <w:rPr>
                <w:sz w:val="20"/>
                <w:szCs w:val="20"/>
              </w:rPr>
            </w:pPr>
            <w:r>
              <w:rPr>
                <w:sz w:val="20"/>
                <w:szCs w:val="20"/>
              </w:rPr>
              <w:t>Openness in Goods and Financial Markets, The Goods Market in an Open Economy</w:t>
            </w:r>
          </w:p>
        </w:tc>
        <w:tc>
          <w:tcPr>
            <w:tcW w:w="2568" w:type="dxa"/>
            <w:shd w:val="pct5" w:color="000000" w:fill="FFFFFF"/>
          </w:tcPr>
          <w:p w:rsidR="009D5771" w:rsidRPr="00381F06" w:rsidRDefault="00C93500" w:rsidP="00422AB6">
            <w:pPr>
              <w:outlineLvl w:val="0"/>
              <w:rPr>
                <w:sz w:val="20"/>
                <w:szCs w:val="20"/>
              </w:rPr>
            </w:pPr>
            <w:r>
              <w:rPr>
                <w:sz w:val="20"/>
                <w:szCs w:val="20"/>
              </w:rPr>
              <w:t>Ch18, Ch19</w:t>
            </w:r>
          </w:p>
        </w:tc>
        <w:tc>
          <w:tcPr>
            <w:tcW w:w="3360" w:type="dxa"/>
            <w:shd w:val="pct5" w:color="000000" w:fill="FFFFFF"/>
          </w:tcPr>
          <w:p w:rsidR="009D5771" w:rsidRPr="009C5406" w:rsidRDefault="0042592B" w:rsidP="00422AB6">
            <w:pPr>
              <w:outlineLvl w:val="0"/>
              <w:rPr>
                <w:sz w:val="20"/>
                <w:szCs w:val="20"/>
              </w:rPr>
            </w:pPr>
            <w:r w:rsidRPr="009C5406">
              <w:rPr>
                <w:sz w:val="20"/>
                <w:szCs w:val="20"/>
              </w:rPr>
              <w:t>Term Paper Due</w:t>
            </w:r>
          </w:p>
        </w:tc>
      </w:tr>
      <w:tr w:rsidR="009D5771" w:rsidRPr="00381F06" w:rsidTr="00422AB6">
        <w:tc>
          <w:tcPr>
            <w:tcW w:w="949" w:type="dxa"/>
            <w:shd w:val="pct20" w:color="000000" w:fill="FFFFFF"/>
          </w:tcPr>
          <w:p w:rsidR="009D5771" w:rsidRPr="007B05F3" w:rsidRDefault="009D5771" w:rsidP="00422AB6">
            <w:pPr>
              <w:outlineLvl w:val="0"/>
              <w:rPr>
                <w:sz w:val="20"/>
                <w:szCs w:val="20"/>
              </w:rPr>
            </w:pPr>
            <w:r>
              <w:rPr>
                <w:sz w:val="20"/>
                <w:szCs w:val="20"/>
              </w:rPr>
              <w:t>7 May</w:t>
            </w:r>
          </w:p>
        </w:tc>
        <w:tc>
          <w:tcPr>
            <w:tcW w:w="2603" w:type="dxa"/>
            <w:shd w:val="pct20" w:color="000000" w:fill="FFFFFF"/>
          </w:tcPr>
          <w:p w:rsidR="009D5771" w:rsidRPr="00381F06" w:rsidRDefault="00C93500" w:rsidP="00422AB6">
            <w:pPr>
              <w:outlineLvl w:val="0"/>
              <w:rPr>
                <w:sz w:val="20"/>
                <w:szCs w:val="20"/>
              </w:rPr>
            </w:pPr>
            <w:r>
              <w:rPr>
                <w:sz w:val="20"/>
                <w:szCs w:val="20"/>
              </w:rPr>
              <w:t>Output, the Interest Rate and the Exchange Rate</w:t>
            </w:r>
            <w:r w:rsidR="0042592B">
              <w:rPr>
                <w:sz w:val="20"/>
                <w:szCs w:val="20"/>
              </w:rPr>
              <w:t>, Review Session</w:t>
            </w:r>
          </w:p>
        </w:tc>
        <w:tc>
          <w:tcPr>
            <w:tcW w:w="2568" w:type="dxa"/>
            <w:shd w:val="pct20" w:color="000000" w:fill="FFFFFF"/>
          </w:tcPr>
          <w:p w:rsidR="009D5771" w:rsidRPr="00381F06" w:rsidRDefault="0042592B" w:rsidP="0042592B">
            <w:pPr>
              <w:outlineLvl w:val="0"/>
              <w:rPr>
                <w:sz w:val="20"/>
                <w:szCs w:val="20"/>
              </w:rPr>
            </w:pPr>
            <w:r>
              <w:rPr>
                <w:sz w:val="20"/>
                <w:szCs w:val="20"/>
              </w:rPr>
              <w:t>Ch20</w:t>
            </w:r>
          </w:p>
        </w:tc>
        <w:tc>
          <w:tcPr>
            <w:tcW w:w="3360" w:type="dxa"/>
            <w:shd w:val="pct20" w:color="000000" w:fill="FFFFFF"/>
          </w:tcPr>
          <w:p w:rsidR="009D5771" w:rsidRPr="00381F06" w:rsidRDefault="009D5771" w:rsidP="00422AB6">
            <w:pPr>
              <w:outlineLvl w:val="0"/>
              <w:rPr>
                <w:sz w:val="20"/>
                <w:szCs w:val="20"/>
              </w:rPr>
            </w:pPr>
            <w:r>
              <w:rPr>
                <w:sz w:val="20"/>
                <w:szCs w:val="20"/>
              </w:rPr>
              <w:t>HW6</w:t>
            </w:r>
          </w:p>
        </w:tc>
      </w:tr>
      <w:tr w:rsidR="009D5771" w:rsidRPr="00381F06" w:rsidTr="00422AB6">
        <w:tc>
          <w:tcPr>
            <w:tcW w:w="949" w:type="dxa"/>
            <w:shd w:val="pct5" w:color="000000" w:fill="FFFFFF"/>
          </w:tcPr>
          <w:p w:rsidR="009D5771" w:rsidRPr="009D5771" w:rsidRDefault="009D5771" w:rsidP="00422AB6">
            <w:pPr>
              <w:outlineLvl w:val="0"/>
              <w:rPr>
                <w:b/>
                <w:sz w:val="20"/>
                <w:szCs w:val="20"/>
              </w:rPr>
            </w:pPr>
            <w:r w:rsidRPr="009D5771">
              <w:rPr>
                <w:b/>
                <w:sz w:val="20"/>
                <w:szCs w:val="20"/>
              </w:rPr>
              <w:t>14 May</w:t>
            </w:r>
          </w:p>
        </w:tc>
        <w:tc>
          <w:tcPr>
            <w:tcW w:w="2603" w:type="dxa"/>
            <w:shd w:val="pct5" w:color="000000" w:fill="FFFFFF"/>
          </w:tcPr>
          <w:p w:rsidR="009D5771" w:rsidRPr="009D5771" w:rsidRDefault="009D5771" w:rsidP="00422AB6">
            <w:pPr>
              <w:outlineLvl w:val="0"/>
              <w:rPr>
                <w:b/>
                <w:sz w:val="20"/>
                <w:szCs w:val="20"/>
              </w:rPr>
            </w:pPr>
            <w:r w:rsidRPr="009D5771">
              <w:rPr>
                <w:b/>
                <w:sz w:val="20"/>
                <w:szCs w:val="20"/>
              </w:rPr>
              <w:t>Final Exam 4-6pm</w:t>
            </w:r>
          </w:p>
        </w:tc>
        <w:tc>
          <w:tcPr>
            <w:tcW w:w="2568" w:type="dxa"/>
            <w:shd w:val="pct5" w:color="000000" w:fill="FFFFFF"/>
          </w:tcPr>
          <w:p w:rsidR="009D5771" w:rsidRPr="006730B1" w:rsidRDefault="0042592B" w:rsidP="00422AB6">
            <w:pPr>
              <w:outlineLvl w:val="0"/>
              <w:rPr>
                <w:b/>
                <w:sz w:val="20"/>
                <w:szCs w:val="20"/>
              </w:rPr>
            </w:pPr>
            <w:r w:rsidRPr="006730B1">
              <w:rPr>
                <w:b/>
                <w:sz w:val="20"/>
                <w:szCs w:val="20"/>
              </w:rPr>
              <w:t>Cumulative: Emphasis on post midterm material.</w:t>
            </w:r>
          </w:p>
        </w:tc>
        <w:tc>
          <w:tcPr>
            <w:tcW w:w="3360" w:type="dxa"/>
            <w:shd w:val="pct5" w:color="000000" w:fill="FFFFFF"/>
          </w:tcPr>
          <w:p w:rsidR="009D5771" w:rsidRPr="00381F06" w:rsidRDefault="009D5771" w:rsidP="00422AB6">
            <w:pPr>
              <w:outlineLvl w:val="0"/>
              <w:rPr>
                <w:sz w:val="20"/>
                <w:szCs w:val="20"/>
              </w:rPr>
            </w:pPr>
          </w:p>
        </w:tc>
      </w:tr>
    </w:tbl>
    <w:p w:rsidR="00EA2FD2" w:rsidRDefault="00EA2FD2" w:rsidP="006866B6">
      <w:pPr>
        <w:outlineLvl w:val="0"/>
        <w:rPr>
          <w:sz w:val="22"/>
          <w:szCs w:val="22"/>
        </w:rPr>
      </w:pPr>
    </w:p>
    <w:sectPr w:rsidR="00EA2FD2" w:rsidSect="00C216F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1D" w:rsidRDefault="005D481D" w:rsidP="006730B1">
      <w:r>
        <w:separator/>
      </w:r>
    </w:p>
  </w:endnote>
  <w:endnote w:type="continuationSeparator" w:id="0">
    <w:p w:rsidR="005D481D" w:rsidRDefault="005D481D" w:rsidP="0067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1D" w:rsidRDefault="005D481D" w:rsidP="006730B1">
      <w:r>
        <w:separator/>
      </w:r>
    </w:p>
  </w:footnote>
  <w:footnote w:type="continuationSeparator" w:id="0">
    <w:p w:rsidR="005D481D" w:rsidRDefault="005D481D" w:rsidP="00673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F9F"/>
    <w:multiLevelType w:val="hybridMultilevel"/>
    <w:tmpl w:val="D40AF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7154FF"/>
    <w:multiLevelType w:val="hybridMultilevel"/>
    <w:tmpl w:val="6108E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9323E9"/>
    <w:multiLevelType w:val="hybridMultilevel"/>
    <w:tmpl w:val="C79A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258D8"/>
    <w:multiLevelType w:val="hybridMultilevel"/>
    <w:tmpl w:val="EE56F13E"/>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6B2E73"/>
    <w:multiLevelType w:val="hybridMultilevel"/>
    <w:tmpl w:val="4154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757EDC"/>
    <w:multiLevelType w:val="hybridMultilevel"/>
    <w:tmpl w:val="47D0547A"/>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CC10E3"/>
    <w:multiLevelType w:val="hybridMultilevel"/>
    <w:tmpl w:val="E9367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FC5F6A"/>
    <w:multiLevelType w:val="hybridMultilevel"/>
    <w:tmpl w:val="5C1E7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08"/>
    <w:rsid w:val="000051BB"/>
    <w:rsid w:val="0001426E"/>
    <w:rsid w:val="00034B26"/>
    <w:rsid w:val="0003691A"/>
    <w:rsid w:val="0003694C"/>
    <w:rsid w:val="0004307E"/>
    <w:rsid w:val="00043AE3"/>
    <w:rsid w:val="00044895"/>
    <w:rsid w:val="000565B6"/>
    <w:rsid w:val="000631C1"/>
    <w:rsid w:val="000665D8"/>
    <w:rsid w:val="00067166"/>
    <w:rsid w:val="000712B1"/>
    <w:rsid w:val="00074CA4"/>
    <w:rsid w:val="0007678E"/>
    <w:rsid w:val="000803B5"/>
    <w:rsid w:val="00082907"/>
    <w:rsid w:val="00082B27"/>
    <w:rsid w:val="00087838"/>
    <w:rsid w:val="00096458"/>
    <w:rsid w:val="000B0308"/>
    <w:rsid w:val="000B37C6"/>
    <w:rsid w:val="000B4EAF"/>
    <w:rsid w:val="000E10C6"/>
    <w:rsid w:val="000E4461"/>
    <w:rsid w:val="000F144C"/>
    <w:rsid w:val="000F3B62"/>
    <w:rsid w:val="00101A28"/>
    <w:rsid w:val="00113DF6"/>
    <w:rsid w:val="00115FE3"/>
    <w:rsid w:val="00116343"/>
    <w:rsid w:val="0012003B"/>
    <w:rsid w:val="001243EE"/>
    <w:rsid w:val="00124BCC"/>
    <w:rsid w:val="00131114"/>
    <w:rsid w:val="00131554"/>
    <w:rsid w:val="001320DF"/>
    <w:rsid w:val="00140483"/>
    <w:rsid w:val="001450CB"/>
    <w:rsid w:val="00152971"/>
    <w:rsid w:val="00152D04"/>
    <w:rsid w:val="0016184E"/>
    <w:rsid w:val="00171E02"/>
    <w:rsid w:val="001747FC"/>
    <w:rsid w:val="00184E0C"/>
    <w:rsid w:val="001A6E21"/>
    <w:rsid w:val="001A72C7"/>
    <w:rsid w:val="001A74D4"/>
    <w:rsid w:val="001B04E9"/>
    <w:rsid w:val="001B19C7"/>
    <w:rsid w:val="001B25BC"/>
    <w:rsid w:val="001B74BE"/>
    <w:rsid w:val="001D429A"/>
    <w:rsid w:val="001E4E01"/>
    <w:rsid w:val="00203467"/>
    <w:rsid w:val="00203EA3"/>
    <w:rsid w:val="002040FE"/>
    <w:rsid w:val="00221690"/>
    <w:rsid w:val="00227291"/>
    <w:rsid w:val="00246118"/>
    <w:rsid w:val="00250DD8"/>
    <w:rsid w:val="00256384"/>
    <w:rsid w:val="00264445"/>
    <w:rsid w:val="00267035"/>
    <w:rsid w:val="002717AB"/>
    <w:rsid w:val="00280FA6"/>
    <w:rsid w:val="00293401"/>
    <w:rsid w:val="00293C03"/>
    <w:rsid w:val="00295674"/>
    <w:rsid w:val="002A0846"/>
    <w:rsid w:val="002B1112"/>
    <w:rsid w:val="002B71BA"/>
    <w:rsid w:val="002C279B"/>
    <w:rsid w:val="002C3318"/>
    <w:rsid w:val="002C3F5E"/>
    <w:rsid w:val="002D1900"/>
    <w:rsid w:val="002E1220"/>
    <w:rsid w:val="002F3209"/>
    <w:rsid w:val="00311D8A"/>
    <w:rsid w:val="00317921"/>
    <w:rsid w:val="00325BC7"/>
    <w:rsid w:val="00326C7F"/>
    <w:rsid w:val="00327B8A"/>
    <w:rsid w:val="00334EE2"/>
    <w:rsid w:val="003365A7"/>
    <w:rsid w:val="00342804"/>
    <w:rsid w:val="003546E7"/>
    <w:rsid w:val="00356007"/>
    <w:rsid w:val="003565F7"/>
    <w:rsid w:val="00364138"/>
    <w:rsid w:val="003664A5"/>
    <w:rsid w:val="00370FE5"/>
    <w:rsid w:val="003713B6"/>
    <w:rsid w:val="0037276F"/>
    <w:rsid w:val="0037609A"/>
    <w:rsid w:val="00381F06"/>
    <w:rsid w:val="00384BD8"/>
    <w:rsid w:val="0039583B"/>
    <w:rsid w:val="00395858"/>
    <w:rsid w:val="003B3DCF"/>
    <w:rsid w:val="003C44D9"/>
    <w:rsid w:val="003C6828"/>
    <w:rsid w:val="003C7C2C"/>
    <w:rsid w:val="003D2D13"/>
    <w:rsid w:val="003D47DE"/>
    <w:rsid w:val="003D5A06"/>
    <w:rsid w:val="003E1902"/>
    <w:rsid w:val="003E2E0C"/>
    <w:rsid w:val="003E438F"/>
    <w:rsid w:val="003F0903"/>
    <w:rsid w:val="003F2B74"/>
    <w:rsid w:val="00403E84"/>
    <w:rsid w:val="00405103"/>
    <w:rsid w:val="00407F70"/>
    <w:rsid w:val="0041331B"/>
    <w:rsid w:val="00416EC2"/>
    <w:rsid w:val="00422790"/>
    <w:rsid w:val="0042592B"/>
    <w:rsid w:val="00432402"/>
    <w:rsid w:val="00433709"/>
    <w:rsid w:val="00435F67"/>
    <w:rsid w:val="0043765B"/>
    <w:rsid w:val="0044045A"/>
    <w:rsid w:val="004437AD"/>
    <w:rsid w:val="00453842"/>
    <w:rsid w:val="004724F6"/>
    <w:rsid w:val="00473D0C"/>
    <w:rsid w:val="00474A8C"/>
    <w:rsid w:val="004764E1"/>
    <w:rsid w:val="00483BB5"/>
    <w:rsid w:val="00491C2C"/>
    <w:rsid w:val="004A19B2"/>
    <w:rsid w:val="004A3457"/>
    <w:rsid w:val="004A3D50"/>
    <w:rsid w:val="004A4EB1"/>
    <w:rsid w:val="004B6AC1"/>
    <w:rsid w:val="004B78D5"/>
    <w:rsid w:val="004B7F9C"/>
    <w:rsid w:val="004D2A47"/>
    <w:rsid w:val="004D31F7"/>
    <w:rsid w:val="004D5208"/>
    <w:rsid w:val="004E421F"/>
    <w:rsid w:val="004E43C6"/>
    <w:rsid w:val="004F34EC"/>
    <w:rsid w:val="00510B71"/>
    <w:rsid w:val="00512067"/>
    <w:rsid w:val="00512CC3"/>
    <w:rsid w:val="00517281"/>
    <w:rsid w:val="0053377A"/>
    <w:rsid w:val="0054471B"/>
    <w:rsid w:val="005548AE"/>
    <w:rsid w:val="005675BA"/>
    <w:rsid w:val="00575331"/>
    <w:rsid w:val="005763D9"/>
    <w:rsid w:val="00577954"/>
    <w:rsid w:val="005804E1"/>
    <w:rsid w:val="00581E17"/>
    <w:rsid w:val="00583FFA"/>
    <w:rsid w:val="005923D9"/>
    <w:rsid w:val="0059255E"/>
    <w:rsid w:val="00596EEE"/>
    <w:rsid w:val="00596FAE"/>
    <w:rsid w:val="005B689B"/>
    <w:rsid w:val="005C732C"/>
    <w:rsid w:val="005C7898"/>
    <w:rsid w:val="005D46B6"/>
    <w:rsid w:val="005D481D"/>
    <w:rsid w:val="005F09E2"/>
    <w:rsid w:val="005F43F2"/>
    <w:rsid w:val="005F4EA2"/>
    <w:rsid w:val="00601DA3"/>
    <w:rsid w:val="00604ED1"/>
    <w:rsid w:val="00605384"/>
    <w:rsid w:val="00607B4F"/>
    <w:rsid w:val="00615DE1"/>
    <w:rsid w:val="00622006"/>
    <w:rsid w:val="00622083"/>
    <w:rsid w:val="006252A4"/>
    <w:rsid w:val="00626880"/>
    <w:rsid w:val="006269A9"/>
    <w:rsid w:val="006356BC"/>
    <w:rsid w:val="00637DE8"/>
    <w:rsid w:val="006405CB"/>
    <w:rsid w:val="0064452D"/>
    <w:rsid w:val="00654910"/>
    <w:rsid w:val="00654DBB"/>
    <w:rsid w:val="006553D4"/>
    <w:rsid w:val="00657920"/>
    <w:rsid w:val="006666B9"/>
    <w:rsid w:val="00672E3A"/>
    <w:rsid w:val="006730B1"/>
    <w:rsid w:val="00677831"/>
    <w:rsid w:val="0068596A"/>
    <w:rsid w:val="006866B6"/>
    <w:rsid w:val="0068726B"/>
    <w:rsid w:val="00687AA1"/>
    <w:rsid w:val="00696C8B"/>
    <w:rsid w:val="006A3D3E"/>
    <w:rsid w:val="006A6D1F"/>
    <w:rsid w:val="006A7824"/>
    <w:rsid w:val="006B1DE9"/>
    <w:rsid w:val="006B2208"/>
    <w:rsid w:val="006B2883"/>
    <w:rsid w:val="006D732D"/>
    <w:rsid w:val="006E21BB"/>
    <w:rsid w:val="006F54F4"/>
    <w:rsid w:val="006F7E88"/>
    <w:rsid w:val="00706488"/>
    <w:rsid w:val="00706FB5"/>
    <w:rsid w:val="00710EED"/>
    <w:rsid w:val="007145C3"/>
    <w:rsid w:val="0073040D"/>
    <w:rsid w:val="00736127"/>
    <w:rsid w:val="007420F1"/>
    <w:rsid w:val="00761A5F"/>
    <w:rsid w:val="00770028"/>
    <w:rsid w:val="0077113C"/>
    <w:rsid w:val="007751DD"/>
    <w:rsid w:val="00782AE8"/>
    <w:rsid w:val="007855AE"/>
    <w:rsid w:val="00786D92"/>
    <w:rsid w:val="00791ACB"/>
    <w:rsid w:val="00795535"/>
    <w:rsid w:val="00796226"/>
    <w:rsid w:val="007A3EA0"/>
    <w:rsid w:val="007B05F3"/>
    <w:rsid w:val="007C1088"/>
    <w:rsid w:val="007C2ED7"/>
    <w:rsid w:val="007C3229"/>
    <w:rsid w:val="007E396A"/>
    <w:rsid w:val="007F2281"/>
    <w:rsid w:val="0080126E"/>
    <w:rsid w:val="00803E07"/>
    <w:rsid w:val="00804925"/>
    <w:rsid w:val="0080630A"/>
    <w:rsid w:val="00806A92"/>
    <w:rsid w:val="00813F3B"/>
    <w:rsid w:val="00823007"/>
    <w:rsid w:val="00830117"/>
    <w:rsid w:val="00836C07"/>
    <w:rsid w:val="00837312"/>
    <w:rsid w:val="00837BC7"/>
    <w:rsid w:val="008420FA"/>
    <w:rsid w:val="00842FC5"/>
    <w:rsid w:val="008526E7"/>
    <w:rsid w:val="008529D3"/>
    <w:rsid w:val="00853E5C"/>
    <w:rsid w:val="008565AB"/>
    <w:rsid w:val="00856873"/>
    <w:rsid w:val="008670AE"/>
    <w:rsid w:val="00881AC7"/>
    <w:rsid w:val="008825AF"/>
    <w:rsid w:val="00895E9E"/>
    <w:rsid w:val="008A18B6"/>
    <w:rsid w:val="008C39DF"/>
    <w:rsid w:val="008C541F"/>
    <w:rsid w:val="008D5833"/>
    <w:rsid w:val="008D7881"/>
    <w:rsid w:val="008E2CF8"/>
    <w:rsid w:val="008E7BBD"/>
    <w:rsid w:val="008F5911"/>
    <w:rsid w:val="00900704"/>
    <w:rsid w:val="00901F08"/>
    <w:rsid w:val="009124E9"/>
    <w:rsid w:val="00914073"/>
    <w:rsid w:val="00915F5D"/>
    <w:rsid w:val="00923293"/>
    <w:rsid w:val="0092464C"/>
    <w:rsid w:val="00927208"/>
    <w:rsid w:val="00931FC6"/>
    <w:rsid w:val="0093347C"/>
    <w:rsid w:val="00961ED3"/>
    <w:rsid w:val="0098399C"/>
    <w:rsid w:val="00985EA6"/>
    <w:rsid w:val="009903BC"/>
    <w:rsid w:val="00997A49"/>
    <w:rsid w:val="009A64C1"/>
    <w:rsid w:val="009B2142"/>
    <w:rsid w:val="009B235C"/>
    <w:rsid w:val="009B762F"/>
    <w:rsid w:val="009C1759"/>
    <w:rsid w:val="009C5406"/>
    <w:rsid w:val="009D4939"/>
    <w:rsid w:val="009D5771"/>
    <w:rsid w:val="009F446D"/>
    <w:rsid w:val="009F57BE"/>
    <w:rsid w:val="009F5F14"/>
    <w:rsid w:val="00A21604"/>
    <w:rsid w:val="00A25C33"/>
    <w:rsid w:val="00A31D3D"/>
    <w:rsid w:val="00A3684F"/>
    <w:rsid w:val="00A36AE7"/>
    <w:rsid w:val="00A464BD"/>
    <w:rsid w:val="00A51E87"/>
    <w:rsid w:val="00A60BDD"/>
    <w:rsid w:val="00A65969"/>
    <w:rsid w:val="00A661E5"/>
    <w:rsid w:val="00A71278"/>
    <w:rsid w:val="00A748C9"/>
    <w:rsid w:val="00A758C3"/>
    <w:rsid w:val="00A80A7E"/>
    <w:rsid w:val="00A8131F"/>
    <w:rsid w:val="00A87AAD"/>
    <w:rsid w:val="00A92C26"/>
    <w:rsid w:val="00A9559F"/>
    <w:rsid w:val="00AA25FC"/>
    <w:rsid w:val="00AB199A"/>
    <w:rsid w:val="00AB3BB5"/>
    <w:rsid w:val="00AB79A9"/>
    <w:rsid w:val="00AC1F8E"/>
    <w:rsid w:val="00AC7516"/>
    <w:rsid w:val="00AD5F6B"/>
    <w:rsid w:val="00AD6DE7"/>
    <w:rsid w:val="00AE1218"/>
    <w:rsid w:val="00AE137D"/>
    <w:rsid w:val="00AE4FA9"/>
    <w:rsid w:val="00AE66E2"/>
    <w:rsid w:val="00AE7562"/>
    <w:rsid w:val="00AE779E"/>
    <w:rsid w:val="00AF0E1B"/>
    <w:rsid w:val="00AF68C7"/>
    <w:rsid w:val="00B05DBF"/>
    <w:rsid w:val="00B24E36"/>
    <w:rsid w:val="00B4367F"/>
    <w:rsid w:val="00B76229"/>
    <w:rsid w:val="00B822DB"/>
    <w:rsid w:val="00B82BC4"/>
    <w:rsid w:val="00B8345B"/>
    <w:rsid w:val="00B867FC"/>
    <w:rsid w:val="00B95FFD"/>
    <w:rsid w:val="00BA15D6"/>
    <w:rsid w:val="00BA6E74"/>
    <w:rsid w:val="00BA717D"/>
    <w:rsid w:val="00BB0236"/>
    <w:rsid w:val="00BB527D"/>
    <w:rsid w:val="00BC181C"/>
    <w:rsid w:val="00BC2CAA"/>
    <w:rsid w:val="00BC4428"/>
    <w:rsid w:val="00BC5A49"/>
    <w:rsid w:val="00BC6E49"/>
    <w:rsid w:val="00BE5C38"/>
    <w:rsid w:val="00BE6109"/>
    <w:rsid w:val="00BE6E01"/>
    <w:rsid w:val="00C0050E"/>
    <w:rsid w:val="00C02EB4"/>
    <w:rsid w:val="00C04AA0"/>
    <w:rsid w:val="00C14D98"/>
    <w:rsid w:val="00C15CB7"/>
    <w:rsid w:val="00C216FF"/>
    <w:rsid w:val="00C2419F"/>
    <w:rsid w:val="00C31BDD"/>
    <w:rsid w:val="00C36076"/>
    <w:rsid w:val="00C46258"/>
    <w:rsid w:val="00C46268"/>
    <w:rsid w:val="00C46543"/>
    <w:rsid w:val="00C51FA9"/>
    <w:rsid w:val="00C52874"/>
    <w:rsid w:val="00C550DC"/>
    <w:rsid w:val="00C55BFC"/>
    <w:rsid w:val="00C627CA"/>
    <w:rsid w:val="00C650AF"/>
    <w:rsid w:val="00C66A8F"/>
    <w:rsid w:val="00C80C9D"/>
    <w:rsid w:val="00C85486"/>
    <w:rsid w:val="00C912A3"/>
    <w:rsid w:val="00C92D05"/>
    <w:rsid w:val="00C93500"/>
    <w:rsid w:val="00C940BD"/>
    <w:rsid w:val="00CA4BC1"/>
    <w:rsid w:val="00CB3000"/>
    <w:rsid w:val="00CC24B0"/>
    <w:rsid w:val="00CD1339"/>
    <w:rsid w:val="00CD74B0"/>
    <w:rsid w:val="00CE06B3"/>
    <w:rsid w:val="00CF7476"/>
    <w:rsid w:val="00D114C5"/>
    <w:rsid w:val="00D1385B"/>
    <w:rsid w:val="00D158D3"/>
    <w:rsid w:val="00D3184E"/>
    <w:rsid w:val="00D41049"/>
    <w:rsid w:val="00D42294"/>
    <w:rsid w:val="00D52A27"/>
    <w:rsid w:val="00D52DDC"/>
    <w:rsid w:val="00D5427A"/>
    <w:rsid w:val="00D6053E"/>
    <w:rsid w:val="00D612B0"/>
    <w:rsid w:val="00D6390A"/>
    <w:rsid w:val="00D656FB"/>
    <w:rsid w:val="00D73338"/>
    <w:rsid w:val="00D7535E"/>
    <w:rsid w:val="00D85BCA"/>
    <w:rsid w:val="00D86442"/>
    <w:rsid w:val="00D94168"/>
    <w:rsid w:val="00D945F4"/>
    <w:rsid w:val="00DA3119"/>
    <w:rsid w:val="00DB13DF"/>
    <w:rsid w:val="00DB3A25"/>
    <w:rsid w:val="00DB5689"/>
    <w:rsid w:val="00DB5A23"/>
    <w:rsid w:val="00DB6D2C"/>
    <w:rsid w:val="00DC1756"/>
    <w:rsid w:val="00DC3C2B"/>
    <w:rsid w:val="00DC6FDB"/>
    <w:rsid w:val="00DC7556"/>
    <w:rsid w:val="00DD798D"/>
    <w:rsid w:val="00DE0FA9"/>
    <w:rsid w:val="00DF3863"/>
    <w:rsid w:val="00DF5771"/>
    <w:rsid w:val="00DF7D17"/>
    <w:rsid w:val="00E0005A"/>
    <w:rsid w:val="00E012CE"/>
    <w:rsid w:val="00E0378D"/>
    <w:rsid w:val="00E1395E"/>
    <w:rsid w:val="00E14FD2"/>
    <w:rsid w:val="00E20278"/>
    <w:rsid w:val="00E23905"/>
    <w:rsid w:val="00E2457E"/>
    <w:rsid w:val="00E261C8"/>
    <w:rsid w:val="00E32238"/>
    <w:rsid w:val="00E33BDD"/>
    <w:rsid w:val="00E345F4"/>
    <w:rsid w:val="00E412B0"/>
    <w:rsid w:val="00E50437"/>
    <w:rsid w:val="00E525A2"/>
    <w:rsid w:val="00E56312"/>
    <w:rsid w:val="00E60C8B"/>
    <w:rsid w:val="00E7617A"/>
    <w:rsid w:val="00E77362"/>
    <w:rsid w:val="00E838AC"/>
    <w:rsid w:val="00E8703A"/>
    <w:rsid w:val="00EA01CE"/>
    <w:rsid w:val="00EA2FD2"/>
    <w:rsid w:val="00EB058A"/>
    <w:rsid w:val="00EB477B"/>
    <w:rsid w:val="00EC0819"/>
    <w:rsid w:val="00EC768A"/>
    <w:rsid w:val="00EC7AD2"/>
    <w:rsid w:val="00ED179D"/>
    <w:rsid w:val="00ED6430"/>
    <w:rsid w:val="00EE3E94"/>
    <w:rsid w:val="00EE4CFA"/>
    <w:rsid w:val="00EE6EC1"/>
    <w:rsid w:val="00EE728D"/>
    <w:rsid w:val="00EF2B45"/>
    <w:rsid w:val="00F033B8"/>
    <w:rsid w:val="00F11E3E"/>
    <w:rsid w:val="00F14387"/>
    <w:rsid w:val="00F15BFF"/>
    <w:rsid w:val="00F21AB3"/>
    <w:rsid w:val="00F41AC5"/>
    <w:rsid w:val="00F70F30"/>
    <w:rsid w:val="00F735EB"/>
    <w:rsid w:val="00F867AC"/>
    <w:rsid w:val="00F875DB"/>
    <w:rsid w:val="00F928BA"/>
    <w:rsid w:val="00F94F99"/>
    <w:rsid w:val="00F97974"/>
    <w:rsid w:val="00F97A46"/>
    <w:rsid w:val="00FB0A2D"/>
    <w:rsid w:val="00FB51B8"/>
    <w:rsid w:val="00FB581B"/>
    <w:rsid w:val="00FB5AEC"/>
    <w:rsid w:val="00FC654C"/>
    <w:rsid w:val="00FD34BC"/>
    <w:rsid w:val="00FE14ED"/>
    <w:rsid w:val="00FE3347"/>
    <w:rsid w:val="00FF1CE0"/>
    <w:rsid w:val="00FF582A"/>
    <w:rsid w:val="00FF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67035"/>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825A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7C2C"/>
    <w:rPr>
      <w:color w:val="0000FF"/>
      <w:u w:val="single"/>
    </w:rPr>
  </w:style>
  <w:style w:type="table" w:styleId="TableContemporary">
    <w:name w:val="Table Contemporary"/>
    <w:basedOn w:val="TableNormal"/>
    <w:rsid w:val="005C789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rsid w:val="005C7898"/>
    <w:pPr>
      <w:outlineLvl w:val="0"/>
    </w:pPr>
    <w:rPr>
      <w:sz w:val="22"/>
      <w:szCs w:val="22"/>
    </w:rPr>
  </w:style>
  <w:style w:type="character" w:styleId="FollowedHyperlink">
    <w:name w:val="FollowedHyperlink"/>
    <w:rsid w:val="005C7898"/>
    <w:rPr>
      <w:color w:val="800080"/>
      <w:u w:val="single"/>
    </w:rPr>
  </w:style>
  <w:style w:type="paragraph" w:styleId="BalloonText">
    <w:name w:val="Balloon Text"/>
    <w:basedOn w:val="Normal"/>
    <w:semiHidden/>
    <w:rsid w:val="002B1112"/>
    <w:rPr>
      <w:rFonts w:ascii="Tahoma" w:hAnsi="Tahoma" w:cs="Tahoma"/>
      <w:sz w:val="16"/>
      <w:szCs w:val="16"/>
    </w:rPr>
  </w:style>
  <w:style w:type="paragraph" w:styleId="Header">
    <w:name w:val="header"/>
    <w:basedOn w:val="Normal"/>
    <w:rsid w:val="008825AF"/>
    <w:pPr>
      <w:tabs>
        <w:tab w:val="center" w:pos="4320"/>
        <w:tab w:val="right" w:pos="8640"/>
      </w:tabs>
    </w:pPr>
    <w:rPr>
      <w:szCs w:val="20"/>
    </w:rPr>
  </w:style>
  <w:style w:type="paragraph" w:styleId="BodyText2">
    <w:name w:val="Body Text 2"/>
    <w:basedOn w:val="Normal"/>
    <w:rsid w:val="008825AF"/>
    <w:pPr>
      <w:autoSpaceDE w:val="0"/>
      <w:autoSpaceDN w:val="0"/>
      <w:adjustRightInd w:val="0"/>
    </w:pPr>
    <w:rPr>
      <w:bCs/>
      <w:sz w:val="28"/>
      <w:szCs w:val="20"/>
    </w:rPr>
  </w:style>
  <w:style w:type="paragraph" w:styleId="BlockText">
    <w:name w:val="Block Text"/>
    <w:basedOn w:val="Normal"/>
    <w:rsid w:val="008825AF"/>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rsid w:val="008825AF"/>
    <w:pPr>
      <w:tabs>
        <w:tab w:val="clear" w:pos="4320"/>
        <w:tab w:val="clear" w:pos="8640"/>
      </w:tabs>
      <w:autoSpaceDE w:val="0"/>
      <w:autoSpaceDN w:val="0"/>
      <w:adjustRightInd w:val="0"/>
    </w:pPr>
  </w:style>
  <w:style w:type="paragraph" w:styleId="HTMLPreformatted">
    <w:name w:val="HTML Preformatted"/>
    <w:basedOn w:val="Normal"/>
    <w:link w:val="HTMLPreformattedChar"/>
    <w:uiPriority w:val="99"/>
    <w:semiHidden/>
    <w:unhideWhenUsed/>
    <w:rsid w:val="0084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8420FA"/>
    <w:rPr>
      <w:rFonts w:ascii="Courier New" w:hAnsi="Courier New" w:cs="Courier New"/>
    </w:rPr>
  </w:style>
  <w:style w:type="paragraph" w:styleId="Footer">
    <w:name w:val="footer"/>
    <w:basedOn w:val="Normal"/>
    <w:link w:val="FooterChar"/>
    <w:uiPriority w:val="99"/>
    <w:unhideWhenUsed/>
    <w:rsid w:val="006730B1"/>
    <w:pPr>
      <w:tabs>
        <w:tab w:val="center" w:pos="4680"/>
        <w:tab w:val="right" w:pos="9360"/>
      </w:tabs>
    </w:pPr>
  </w:style>
  <w:style w:type="character" w:customStyle="1" w:styleId="FooterChar">
    <w:name w:val="Footer Char"/>
    <w:basedOn w:val="DefaultParagraphFont"/>
    <w:link w:val="Footer"/>
    <w:uiPriority w:val="99"/>
    <w:rsid w:val="006730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67035"/>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825A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7C2C"/>
    <w:rPr>
      <w:color w:val="0000FF"/>
      <w:u w:val="single"/>
    </w:rPr>
  </w:style>
  <w:style w:type="table" w:styleId="TableContemporary">
    <w:name w:val="Table Contemporary"/>
    <w:basedOn w:val="TableNormal"/>
    <w:rsid w:val="005C789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rsid w:val="005C7898"/>
    <w:pPr>
      <w:outlineLvl w:val="0"/>
    </w:pPr>
    <w:rPr>
      <w:sz w:val="22"/>
      <w:szCs w:val="22"/>
    </w:rPr>
  </w:style>
  <w:style w:type="character" w:styleId="FollowedHyperlink">
    <w:name w:val="FollowedHyperlink"/>
    <w:rsid w:val="005C7898"/>
    <w:rPr>
      <w:color w:val="800080"/>
      <w:u w:val="single"/>
    </w:rPr>
  </w:style>
  <w:style w:type="paragraph" w:styleId="BalloonText">
    <w:name w:val="Balloon Text"/>
    <w:basedOn w:val="Normal"/>
    <w:semiHidden/>
    <w:rsid w:val="002B1112"/>
    <w:rPr>
      <w:rFonts w:ascii="Tahoma" w:hAnsi="Tahoma" w:cs="Tahoma"/>
      <w:sz w:val="16"/>
      <w:szCs w:val="16"/>
    </w:rPr>
  </w:style>
  <w:style w:type="paragraph" w:styleId="Header">
    <w:name w:val="header"/>
    <w:basedOn w:val="Normal"/>
    <w:rsid w:val="008825AF"/>
    <w:pPr>
      <w:tabs>
        <w:tab w:val="center" w:pos="4320"/>
        <w:tab w:val="right" w:pos="8640"/>
      </w:tabs>
    </w:pPr>
    <w:rPr>
      <w:szCs w:val="20"/>
    </w:rPr>
  </w:style>
  <w:style w:type="paragraph" w:styleId="BodyText2">
    <w:name w:val="Body Text 2"/>
    <w:basedOn w:val="Normal"/>
    <w:rsid w:val="008825AF"/>
    <w:pPr>
      <w:autoSpaceDE w:val="0"/>
      <w:autoSpaceDN w:val="0"/>
      <w:adjustRightInd w:val="0"/>
    </w:pPr>
    <w:rPr>
      <w:bCs/>
      <w:sz w:val="28"/>
      <w:szCs w:val="20"/>
    </w:rPr>
  </w:style>
  <w:style w:type="paragraph" w:styleId="BlockText">
    <w:name w:val="Block Text"/>
    <w:basedOn w:val="Normal"/>
    <w:rsid w:val="008825AF"/>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rsid w:val="008825AF"/>
    <w:pPr>
      <w:tabs>
        <w:tab w:val="clear" w:pos="4320"/>
        <w:tab w:val="clear" w:pos="8640"/>
      </w:tabs>
      <w:autoSpaceDE w:val="0"/>
      <w:autoSpaceDN w:val="0"/>
      <w:adjustRightInd w:val="0"/>
    </w:pPr>
  </w:style>
  <w:style w:type="paragraph" w:styleId="HTMLPreformatted">
    <w:name w:val="HTML Preformatted"/>
    <w:basedOn w:val="Normal"/>
    <w:link w:val="HTMLPreformattedChar"/>
    <w:uiPriority w:val="99"/>
    <w:semiHidden/>
    <w:unhideWhenUsed/>
    <w:rsid w:val="0084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8420FA"/>
    <w:rPr>
      <w:rFonts w:ascii="Courier New" w:hAnsi="Courier New" w:cs="Courier New"/>
    </w:rPr>
  </w:style>
  <w:style w:type="paragraph" w:styleId="Footer">
    <w:name w:val="footer"/>
    <w:basedOn w:val="Normal"/>
    <w:link w:val="FooterChar"/>
    <w:uiPriority w:val="99"/>
    <w:unhideWhenUsed/>
    <w:rsid w:val="006730B1"/>
    <w:pPr>
      <w:tabs>
        <w:tab w:val="center" w:pos="4680"/>
        <w:tab w:val="right" w:pos="9360"/>
      </w:tabs>
    </w:pPr>
  </w:style>
  <w:style w:type="character" w:customStyle="1" w:styleId="FooterChar">
    <w:name w:val="Footer Char"/>
    <w:basedOn w:val="DefaultParagraphFont"/>
    <w:link w:val="Footer"/>
    <w:uiPriority w:val="99"/>
    <w:rsid w:val="006730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53870">
      <w:bodyDiv w:val="1"/>
      <w:marLeft w:val="0"/>
      <w:marRight w:val="0"/>
      <w:marTop w:val="0"/>
      <w:marBottom w:val="0"/>
      <w:divBdr>
        <w:top w:val="none" w:sz="0" w:space="0" w:color="auto"/>
        <w:left w:val="none" w:sz="0" w:space="0" w:color="auto"/>
        <w:bottom w:val="none" w:sz="0" w:space="0" w:color="auto"/>
        <w:right w:val="none" w:sz="0" w:space="0" w:color="auto"/>
      </w:divBdr>
    </w:div>
    <w:div w:id="130928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ackboard.csuci.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Money and banking, Fall 2004</vt:lpstr>
    </vt:vector>
  </TitlesOfParts>
  <Company>SSDS Lab</Company>
  <LinksUpToDate>false</LinksUpToDate>
  <CharactersWithSpaces>10244</CharactersWithSpaces>
  <SharedDoc>false</SharedDoc>
  <HLinks>
    <vt:vector size="6" baseType="variant">
      <vt:variant>
        <vt:i4>327694</vt:i4>
      </vt:variant>
      <vt:variant>
        <vt:i4>0</vt:i4>
      </vt:variant>
      <vt:variant>
        <vt:i4>0</vt:i4>
      </vt:variant>
      <vt:variant>
        <vt:i4>5</vt:i4>
      </vt:variant>
      <vt:variant>
        <vt:lpwstr>http://blackboard.csuci.edu/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and banking, Fall 2004</dc:title>
  <dc:creator>twbishop</dc:creator>
  <cp:lastModifiedBy>Nik</cp:lastModifiedBy>
  <cp:revision>11</cp:revision>
  <cp:lastPrinted>2013-01-18T23:00:00Z</cp:lastPrinted>
  <dcterms:created xsi:type="dcterms:W3CDTF">2013-01-18T21:07:00Z</dcterms:created>
  <dcterms:modified xsi:type="dcterms:W3CDTF">2013-01-22T19:16:00Z</dcterms:modified>
</cp:coreProperties>
</file>