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D2756E">
        <w:tab/>
      </w:r>
      <w:r w:rsidR="00D2756E">
        <w:tab/>
        <w:t>MGT 325</w:t>
      </w:r>
    </w:p>
    <w:p w:rsidR="00495921" w:rsidRDefault="00495921"/>
    <w:p w:rsidR="00196678" w:rsidRDefault="00495921" w:rsidP="00495921">
      <w:r>
        <w:rPr>
          <w:b/>
        </w:rPr>
        <w:t>Title:</w:t>
      </w:r>
      <w:r>
        <w:tab/>
      </w:r>
      <w:r>
        <w:tab/>
      </w:r>
      <w:r>
        <w:tab/>
      </w:r>
      <w:r w:rsidR="00D2756E">
        <w:t>Entrepreneurial Management</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D2756E">
        <w:rPr>
          <w:rFonts w:cs="Arial"/>
        </w:rPr>
        <w:t xml:space="preserve">Scarborough, Norman. (2011) </w:t>
      </w:r>
      <w:r w:rsidR="00D2756E">
        <w:rPr>
          <w:rFonts w:cs="Arial"/>
          <w:i/>
        </w:rPr>
        <w:t>Essentials of Entrepreneurship and Small Business Management.</w:t>
      </w:r>
      <w:r w:rsidR="00D2756E">
        <w:rPr>
          <w:rFonts w:cs="Arial"/>
        </w:rPr>
        <w:t xml:space="preserve"> (6</w:t>
      </w:r>
      <w:r w:rsidR="00D2756E" w:rsidRPr="00D2756E">
        <w:rPr>
          <w:rFonts w:cs="Arial"/>
          <w:vertAlign w:val="superscript"/>
        </w:rPr>
        <w:t>th</w:t>
      </w:r>
      <w:r w:rsidR="00D2756E">
        <w:rPr>
          <w:rFonts w:cs="Arial"/>
        </w:rPr>
        <w:t xml:space="preserve"> Ed) Prentice Hall.</w:t>
      </w:r>
    </w:p>
    <w:p w:rsidR="003069B5" w:rsidRDefault="003069B5" w:rsidP="00C1701F">
      <w:pPr>
        <w:ind w:left="216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D2756E">
        <w:t>, CGMA</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9"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1F51D6">
        <w:t>3</w:t>
      </w:r>
      <w:r w:rsidR="00D416E7">
        <w:t>:00</w:t>
      </w:r>
      <w:r w:rsidR="00C1701F">
        <w:t xml:space="preserve"> </w:t>
      </w:r>
      <w:r w:rsidR="0035190F">
        <w:t xml:space="preserve">pm – </w:t>
      </w:r>
      <w:r w:rsidR="001F51D6">
        <w:t>6</w:t>
      </w:r>
      <w:r w:rsidR="0035190F">
        <w:t>:</w:t>
      </w:r>
      <w:r w:rsidR="009926C8">
        <w:t>0</w:t>
      </w:r>
      <w:r w:rsidR="0035190F">
        <w:t>0</w:t>
      </w:r>
      <w:r w:rsidR="00C1701F">
        <w:t xml:space="preserve"> </w:t>
      </w:r>
      <w:r w:rsidR="0035190F">
        <w:t>pm or b</w:t>
      </w:r>
      <w:r w:rsidR="00196678">
        <w:t>y appointment</w:t>
      </w:r>
      <w:r w:rsidR="00930530">
        <w:t xml:space="preserve">, </w:t>
      </w:r>
      <w:r w:rsidR="001F51D6">
        <w:t xml:space="preserve">Sage </w:t>
      </w:r>
      <w:r w:rsidR="00D2756E">
        <w:t>Building Office</w:t>
      </w:r>
    </w:p>
    <w:p w:rsidR="00196678" w:rsidRDefault="00196678"/>
    <w:p w:rsidR="00196678" w:rsidRDefault="00196678" w:rsidP="00372D62">
      <w:pPr>
        <w:ind w:left="2160" w:hanging="2160"/>
      </w:pPr>
      <w:r>
        <w:rPr>
          <w:b/>
        </w:rPr>
        <w:t>Location:</w:t>
      </w:r>
      <w:r w:rsidR="00D2756E">
        <w:tab/>
        <w:t xml:space="preserve">Bell Tower 1494 (Check for </w:t>
      </w:r>
      <w:r w:rsidR="00372D62">
        <w:t>R</w:t>
      </w:r>
      <w:r w:rsidR="00D2756E">
        <w:t xml:space="preserve">oom Changes before </w:t>
      </w:r>
      <w:r w:rsidR="00372D62">
        <w:t>the start of the Course)</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176778" w:rsidRDefault="00196678" w:rsidP="00C1701F">
      <w:pPr>
        <w:ind w:left="2160" w:hanging="2160"/>
        <w:rPr>
          <w:rFonts w:cs="Arial"/>
        </w:rPr>
      </w:pPr>
      <w:r>
        <w:rPr>
          <w:b/>
        </w:rPr>
        <w:t>Course Overview:</w:t>
      </w:r>
      <w:r>
        <w:rPr>
          <w:b/>
        </w:rPr>
        <w:tab/>
      </w:r>
      <w:r w:rsidR="00C1701F" w:rsidRPr="00C1701F">
        <w:rPr>
          <w:rFonts w:cs="Arial"/>
        </w:rPr>
        <w:t xml:space="preserve">This </w:t>
      </w:r>
      <w:r w:rsidR="00176778">
        <w:rPr>
          <w:rFonts w:cs="Arial"/>
        </w:rPr>
        <w:t>course evaluates the necessary qualities and characteristics of the successful entrepreneurial profile.  It helps students recognize and determine the steps necessary to open and operate a small business enterprise.  It critiques the basic forms of small business ownership and identifies the necessary financial competencies needed by the entrepreneur.  It further utilizes information, estimates and projections</w:t>
      </w:r>
      <w:r w:rsidR="00372D62">
        <w:rPr>
          <w:rFonts w:cs="Arial"/>
        </w:rPr>
        <w:t>, l</w:t>
      </w:r>
      <w:r w:rsidR="00176778">
        <w:rPr>
          <w:rFonts w:cs="Arial"/>
        </w:rPr>
        <w:t>ogic and critical thinking needed to recognize opportunities and to address small business problems in a multicultural, ethical and legal and competitive environment.</w:t>
      </w:r>
    </w:p>
    <w:p w:rsidR="00176778" w:rsidRDefault="00176778" w:rsidP="00C1701F">
      <w:pPr>
        <w:ind w:left="2160" w:hanging="2160"/>
        <w:rPr>
          <w:rFonts w:cs="Arial"/>
        </w:rPr>
      </w:pPr>
    </w:p>
    <w:p w:rsidR="00176778" w:rsidRDefault="00176778" w:rsidP="00176778">
      <w:pPr>
        <w:ind w:left="2160"/>
        <w:rPr>
          <w:rFonts w:cs="Arial"/>
        </w:rPr>
      </w:pPr>
      <w:r>
        <w:rPr>
          <w:rFonts w:cs="Arial"/>
        </w:rPr>
        <w:t>Students will be expected to have basic working knowledge of business, including accounting, management, marketing and finance.</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372D62" w:rsidP="0006739E">
      <w:pPr>
        <w:pStyle w:val="ListParagraph"/>
        <w:numPr>
          <w:ilvl w:val="0"/>
          <w:numId w:val="4"/>
        </w:numPr>
        <w:rPr>
          <w:iCs/>
        </w:rPr>
      </w:pPr>
      <w:r>
        <w:rPr>
          <w:rFonts w:cs="Arial"/>
        </w:rPr>
        <w:t>M</w:t>
      </w:r>
      <w:r w:rsidR="00C1701F" w:rsidRPr="0006739E">
        <w:rPr>
          <w:rFonts w:cs="Arial"/>
        </w:rPr>
        <w:t xml:space="preserve">ake and implement business decisions via </w:t>
      </w:r>
      <w:r w:rsidR="008B6101">
        <w:rPr>
          <w:rFonts w:cs="Arial"/>
        </w:rPr>
        <w:t>case studies and simulation exercises</w:t>
      </w:r>
      <w:r w:rsidR="0006739E" w:rsidRPr="0006739E">
        <w:rPr>
          <w:iCs/>
        </w:rPr>
        <w:t xml:space="preserve"> ( 1,5,6)</w:t>
      </w:r>
    </w:p>
    <w:p w:rsidR="0006739E" w:rsidRPr="00CA1C86" w:rsidRDefault="00372D62" w:rsidP="0006739E">
      <w:pPr>
        <w:numPr>
          <w:ilvl w:val="0"/>
          <w:numId w:val="4"/>
        </w:numPr>
        <w:rPr>
          <w:iCs/>
        </w:rPr>
      </w:pPr>
      <w:r>
        <w:rPr>
          <w:iCs/>
        </w:rPr>
        <w:t>P</w:t>
      </w:r>
      <w:r w:rsidR="0006739E" w:rsidRPr="00CA1C86">
        <w:rPr>
          <w:iCs/>
        </w:rPr>
        <w:t>roduce analyses and present analyses orally and in writing to their peers and to a larger audience</w:t>
      </w:r>
      <w:r w:rsidR="0006739E">
        <w:rPr>
          <w:iCs/>
        </w:rPr>
        <w:t xml:space="preserve"> (1,2,3,5,6)</w:t>
      </w:r>
    </w:p>
    <w:p w:rsidR="0006739E" w:rsidRPr="00CA1C86" w:rsidRDefault="00372D62" w:rsidP="0006739E">
      <w:pPr>
        <w:numPr>
          <w:ilvl w:val="0"/>
          <w:numId w:val="4"/>
        </w:numPr>
        <w:rPr>
          <w:iCs/>
        </w:rPr>
      </w:pPr>
      <w:r>
        <w:rPr>
          <w:iCs/>
        </w:rPr>
        <w:t>C</w:t>
      </w:r>
      <w:r w:rsidR="0006739E" w:rsidRPr="00CA1C86">
        <w:rPr>
          <w:iCs/>
        </w:rPr>
        <w:t>reate effective business plans and clearly describe strategies, goal and objectives</w:t>
      </w:r>
      <w:r w:rsidR="0006739E">
        <w:rPr>
          <w:iCs/>
        </w:rPr>
        <w:t xml:space="preserve"> (1,2,3,5,6)</w:t>
      </w:r>
    </w:p>
    <w:p w:rsidR="0006739E" w:rsidRDefault="00372D62" w:rsidP="0006739E">
      <w:pPr>
        <w:pStyle w:val="Footer"/>
        <w:numPr>
          <w:ilvl w:val="0"/>
          <w:numId w:val="4"/>
        </w:numPr>
        <w:tabs>
          <w:tab w:val="clear" w:pos="4320"/>
          <w:tab w:val="clear" w:pos="8640"/>
          <w:tab w:val="left" w:pos="353"/>
        </w:tabs>
        <w:rPr>
          <w:iCs/>
        </w:rPr>
      </w:pPr>
      <w:r>
        <w:rPr>
          <w:iCs/>
        </w:rPr>
        <w:t>S</w:t>
      </w:r>
      <w:r w:rsidR="0006739E" w:rsidRPr="00CA1C86">
        <w:rPr>
          <w:iCs/>
        </w:rPr>
        <w:t xml:space="preserve">ummarize orally and in writing the performance of </w:t>
      </w:r>
      <w:r w:rsidR="0006739E">
        <w:rPr>
          <w:iCs/>
        </w:rPr>
        <w:t xml:space="preserve">           </w:t>
      </w:r>
      <w:r w:rsidR="0006739E" w:rsidRPr="00CA1C86">
        <w:rPr>
          <w:iCs/>
        </w:rPr>
        <w:t>businesses</w:t>
      </w:r>
      <w:r w:rsidR="008B6101">
        <w:rPr>
          <w:iCs/>
        </w:rPr>
        <w:t xml:space="preserve"> with the focus on small businesses and start</w:t>
      </w:r>
      <w:r w:rsidR="00C212C4">
        <w:rPr>
          <w:iCs/>
        </w:rPr>
        <w:t>-</w:t>
      </w:r>
      <w:r w:rsidR="008B6101">
        <w:rPr>
          <w:iCs/>
        </w:rPr>
        <w:t>up companies</w:t>
      </w:r>
      <w:r w:rsidR="0006739E">
        <w:rPr>
          <w:iCs/>
        </w:rPr>
        <w:t xml:space="preserve"> (2,3,5,6)</w:t>
      </w:r>
    </w:p>
    <w:p w:rsidR="0006739E" w:rsidRDefault="0006739E" w:rsidP="0006739E">
      <w:pPr>
        <w:pStyle w:val="Footer"/>
        <w:tabs>
          <w:tab w:val="clear" w:pos="4320"/>
          <w:tab w:val="clear" w:pos="8640"/>
          <w:tab w:val="left" w:pos="353"/>
        </w:tabs>
        <w:rPr>
          <w:iCs/>
        </w:rPr>
      </w:pPr>
    </w:p>
    <w:p w:rsidR="00C212C4" w:rsidRDefault="0006739E" w:rsidP="0006739E">
      <w:pPr>
        <w:ind w:left="2160"/>
      </w:pPr>
      <w:r w:rsidRPr="00747F26">
        <w:t>*Aligns with Program Learning Goals for:</w:t>
      </w:r>
    </w:p>
    <w:p w:rsidR="00C212C4" w:rsidRDefault="00C212C4" w:rsidP="0006739E">
      <w:pPr>
        <w:ind w:left="2160"/>
      </w:pPr>
      <w:r>
        <w:t xml:space="preserve">1. </w:t>
      </w:r>
      <w:r w:rsidR="0006739E" w:rsidRPr="00747F26">
        <w:t>Critical thinking</w:t>
      </w:r>
    </w:p>
    <w:p w:rsidR="00C212C4" w:rsidRDefault="00C212C4" w:rsidP="0006739E">
      <w:pPr>
        <w:ind w:left="2160"/>
      </w:pPr>
      <w:r>
        <w:t xml:space="preserve">2. </w:t>
      </w:r>
      <w:r w:rsidR="0006739E" w:rsidRPr="00747F26">
        <w:t>Oral communication</w:t>
      </w:r>
    </w:p>
    <w:p w:rsidR="00C212C4" w:rsidRDefault="00C212C4" w:rsidP="0006739E">
      <w:pPr>
        <w:ind w:left="2160"/>
      </w:pPr>
      <w:r>
        <w:t xml:space="preserve">3. </w:t>
      </w:r>
      <w:r w:rsidR="0006739E" w:rsidRPr="00747F26">
        <w:t>Written Communication</w:t>
      </w:r>
    </w:p>
    <w:p w:rsidR="00C212C4" w:rsidRDefault="00C212C4" w:rsidP="0006739E">
      <w:pPr>
        <w:ind w:left="2160"/>
      </w:pPr>
      <w:r>
        <w:lastRenderedPageBreak/>
        <w:t xml:space="preserve">4. </w:t>
      </w:r>
      <w:r w:rsidR="0006739E" w:rsidRPr="00747F26">
        <w:t>Conduct (Ethics)</w:t>
      </w:r>
    </w:p>
    <w:p w:rsidR="00C212C4" w:rsidRDefault="00C212C4" w:rsidP="0006739E">
      <w:pPr>
        <w:ind w:left="2160"/>
      </w:pPr>
      <w:r>
        <w:t>5. C</w:t>
      </w:r>
      <w:r w:rsidR="0006739E" w:rsidRPr="00747F26">
        <w:t>ompetencies in discipline</w:t>
      </w:r>
    </w:p>
    <w:p w:rsidR="0006739E" w:rsidRDefault="00C212C4" w:rsidP="0006739E">
      <w:pPr>
        <w:ind w:left="2160"/>
      </w:pPr>
      <w:r>
        <w:t xml:space="preserve">6. </w:t>
      </w:r>
      <w:r w:rsidR="0006739E" w:rsidRPr="00747F26">
        <w:t>Collaboration</w:t>
      </w:r>
    </w:p>
    <w:p w:rsidR="000C3914" w:rsidRDefault="000C3914" w:rsidP="0006739E">
      <w:pPr>
        <w:ind w:left="2160"/>
        <w:rPr>
          <w:bCs/>
        </w:rPr>
      </w:pPr>
    </w:p>
    <w:p w:rsidR="00C1701F" w:rsidRDefault="00196678" w:rsidP="0006739E">
      <w:pPr>
        <w:ind w:left="2160" w:hanging="2160"/>
        <w:rPr>
          <w:rFonts w:cs="Arial"/>
        </w:rPr>
      </w:pPr>
      <w:r>
        <w:rPr>
          <w:b/>
        </w:rPr>
        <w:t>Course Topics:</w:t>
      </w:r>
      <w:r>
        <w:tab/>
      </w:r>
      <w:r w:rsidR="000C3914">
        <w:t>T</w:t>
      </w:r>
      <w:r w:rsidR="00C1701F" w:rsidRPr="00C1701F">
        <w:rPr>
          <w:rFonts w:cs="Arial"/>
        </w:rPr>
        <w:t>he course demonstrates the integration of accounting, finance, economics, marketing, production, quantitative analysis and human resource management</w:t>
      </w:r>
      <w:r w:rsidR="000C3914">
        <w:rPr>
          <w:rFonts w:cs="Arial"/>
        </w:rPr>
        <w:t xml:space="preserve"> to start up and manage successfully a small business</w:t>
      </w:r>
      <w:r w:rsidR="00C1701F" w:rsidRPr="00C1701F">
        <w:rPr>
          <w:rFonts w:cs="Arial"/>
        </w:rPr>
        <w:t>.  As a major focus o</w:t>
      </w:r>
      <w:r w:rsidR="00372D62">
        <w:rPr>
          <w:rFonts w:cs="Arial"/>
        </w:rPr>
        <w:t>f the course, students work in t</w:t>
      </w:r>
      <w:r w:rsidR="00C1701F" w:rsidRPr="00C1701F">
        <w:rPr>
          <w:rFonts w:cs="Arial"/>
        </w:rPr>
        <w:t>eams to identify and resolve problems, and implement plans.</w:t>
      </w:r>
      <w:r w:rsidR="004D4795">
        <w:rPr>
          <w:rFonts w:cs="Arial"/>
        </w:rPr>
        <w:t xml:space="preserve">  Subjects included in this course – but not limited to are:</w:t>
      </w:r>
    </w:p>
    <w:p w:rsidR="004D4795" w:rsidRDefault="004D4795" w:rsidP="0006739E">
      <w:pPr>
        <w:ind w:left="2160" w:hanging="2160"/>
        <w:rPr>
          <w:rFonts w:cs="Arial"/>
        </w:rPr>
      </w:pPr>
    </w:p>
    <w:p w:rsidR="004D4795" w:rsidRDefault="004D4795" w:rsidP="004D4795">
      <w:pPr>
        <w:pStyle w:val="ListParagraph"/>
        <w:numPr>
          <w:ilvl w:val="0"/>
          <w:numId w:val="8"/>
        </w:numPr>
        <w:rPr>
          <w:rFonts w:cs="Arial"/>
        </w:rPr>
      </w:pPr>
      <w:r>
        <w:rPr>
          <w:rFonts w:cs="Arial"/>
        </w:rPr>
        <w:t>Inside the Entrepreneurial Mind</w:t>
      </w:r>
    </w:p>
    <w:p w:rsidR="004D4795" w:rsidRDefault="004D4795" w:rsidP="004D4795">
      <w:pPr>
        <w:pStyle w:val="ListParagraph"/>
        <w:numPr>
          <w:ilvl w:val="0"/>
          <w:numId w:val="8"/>
        </w:numPr>
        <w:rPr>
          <w:rFonts w:cs="Arial"/>
        </w:rPr>
      </w:pPr>
      <w:r>
        <w:rPr>
          <w:rFonts w:cs="Arial"/>
        </w:rPr>
        <w:t>Preparing a Business Plan</w:t>
      </w:r>
    </w:p>
    <w:p w:rsidR="004D4795" w:rsidRDefault="004D4795" w:rsidP="004D4795">
      <w:pPr>
        <w:pStyle w:val="ListParagraph"/>
        <w:numPr>
          <w:ilvl w:val="0"/>
          <w:numId w:val="8"/>
        </w:numPr>
        <w:rPr>
          <w:rFonts w:cs="Arial"/>
        </w:rPr>
      </w:pPr>
      <w:r>
        <w:rPr>
          <w:rFonts w:cs="Arial"/>
        </w:rPr>
        <w:t>Conducting a Feasibility Analysis and Crafting a Winning Strategy</w:t>
      </w:r>
    </w:p>
    <w:p w:rsidR="004D4795" w:rsidRDefault="004D4795" w:rsidP="004D4795">
      <w:pPr>
        <w:pStyle w:val="ListParagraph"/>
        <w:numPr>
          <w:ilvl w:val="0"/>
          <w:numId w:val="8"/>
        </w:numPr>
        <w:rPr>
          <w:rFonts w:cs="Arial"/>
        </w:rPr>
      </w:pPr>
      <w:r>
        <w:rPr>
          <w:rFonts w:cs="Arial"/>
        </w:rPr>
        <w:t>Building a Marketing Plan</w:t>
      </w:r>
    </w:p>
    <w:p w:rsidR="004D4795" w:rsidRPr="004D4795" w:rsidRDefault="004D4795" w:rsidP="004D4795">
      <w:pPr>
        <w:pStyle w:val="ListParagraph"/>
        <w:numPr>
          <w:ilvl w:val="0"/>
          <w:numId w:val="8"/>
        </w:numPr>
        <w:rPr>
          <w:rFonts w:cs="Arial"/>
        </w:rPr>
      </w:pPr>
      <w:r>
        <w:rPr>
          <w:rFonts w:cs="Arial"/>
        </w:rPr>
        <w:t>Pricing Strategies</w:t>
      </w:r>
    </w:p>
    <w:p w:rsidR="00C1701F" w:rsidRPr="00C1701F" w:rsidRDefault="00C1701F" w:rsidP="00C1701F">
      <w:pPr>
        <w:ind w:left="360"/>
        <w:rPr>
          <w:rFonts w:cs="Arial"/>
        </w:rPr>
      </w:pP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 xml:space="preserve">s are expected to complete the weekly assignments before the beginning of </w:t>
      </w:r>
      <w:r w:rsidR="00372D62">
        <w:t xml:space="preserve">each </w:t>
      </w:r>
      <w:r>
        <w:t>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176778">
        <w:rPr>
          <w:rFonts w:cs="Arial"/>
        </w:rPr>
        <w:t>Mid Term</w:t>
      </w:r>
      <w:r>
        <w:rPr>
          <w:rFonts w:cs="Arial"/>
        </w:rPr>
        <w:t xml:space="preserve">        </w:t>
      </w:r>
      <w:r w:rsidRPr="00CD1FAB">
        <w:rPr>
          <w:rFonts w:cs="Arial"/>
        </w:rPr>
        <w:tab/>
      </w:r>
      <w:r>
        <w:rPr>
          <w:rFonts w:cs="Arial"/>
        </w:rPr>
        <w:t xml:space="preserve">             </w:t>
      </w:r>
      <w:r w:rsidR="00176778">
        <w:rPr>
          <w:rFonts w:cs="Arial"/>
        </w:rPr>
        <w:t>20</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w:t>
      </w:r>
      <w:r w:rsidR="00176778">
        <w:rPr>
          <w:rFonts w:cs="Arial"/>
        </w:rPr>
        <w:t xml:space="preserve"> Test</w:t>
      </w:r>
      <w:r w:rsidR="00176778">
        <w:rPr>
          <w:rFonts w:cs="Arial"/>
        </w:rPr>
        <w:tab/>
      </w:r>
      <w:r w:rsidR="00176778">
        <w:rPr>
          <w:rFonts w:cs="Arial"/>
        </w:rPr>
        <w:tab/>
        <w:t>20%</w:t>
      </w:r>
      <w:r w:rsidR="005E05F8">
        <w:rPr>
          <w:rFonts w:cs="Arial"/>
        </w:rPr>
        <w:t xml:space="preserve">                       </w:t>
      </w:r>
      <w:r w:rsidR="00176778">
        <w:rPr>
          <w:rFonts w:cs="Arial"/>
        </w:rPr>
        <w:t xml:space="preserve">                          </w:t>
      </w:r>
    </w:p>
    <w:p w:rsidR="00CD1FAB" w:rsidRPr="00CD1FAB" w:rsidRDefault="005E05F8" w:rsidP="00CD1FAB">
      <w:pPr>
        <w:tabs>
          <w:tab w:val="left" w:pos="0"/>
          <w:tab w:val="left" w:pos="7200"/>
        </w:tabs>
        <w:ind w:left="360"/>
        <w:rPr>
          <w:rFonts w:cs="Arial"/>
        </w:rPr>
      </w:pPr>
      <w:r>
        <w:rPr>
          <w:rFonts w:cs="Arial"/>
        </w:rPr>
        <w:t xml:space="preserve">                                </w:t>
      </w:r>
      <w:r w:rsidR="004D4795">
        <w:rPr>
          <w:rFonts w:cs="Arial"/>
        </w:rPr>
        <w:t>Presentation 1</w:t>
      </w:r>
      <w:r w:rsidR="00372D62">
        <w:rPr>
          <w:rFonts w:cs="Arial"/>
        </w:rPr>
        <w:t>:</w:t>
      </w:r>
      <w:r w:rsidR="004D4795">
        <w:rPr>
          <w:rFonts w:cs="Arial"/>
        </w:rPr>
        <w:t xml:space="preserve"> Initial Business Concept &amp; Setup</w:t>
      </w:r>
      <w:r w:rsidR="00372D62">
        <w:rPr>
          <w:rFonts w:cs="Arial"/>
        </w:rPr>
        <w:t xml:space="preserve"> Plan</w:t>
      </w:r>
      <w:r w:rsidR="004D4795">
        <w:rPr>
          <w:rFonts w:cs="Arial"/>
        </w:rPr>
        <w:tab/>
      </w:r>
      <w:r w:rsidR="00CD1FAB" w:rsidRPr="00CD1FAB">
        <w:rPr>
          <w:rFonts w:cs="Arial"/>
        </w:rPr>
        <w:tab/>
      </w:r>
      <w:r w:rsidR="004D4795">
        <w:rPr>
          <w:rFonts w:cs="Arial"/>
        </w:rPr>
        <w:t>1</w:t>
      </w:r>
      <w:r w:rsidR="00CD1FAB" w:rsidRPr="00CD1FAB">
        <w:rPr>
          <w:rFonts w:cs="Arial"/>
        </w:rPr>
        <w:t>0%</w:t>
      </w:r>
    </w:p>
    <w:p w:rsidR="004D4795" w:rsidRDefault="00CD1FAB" w:rsidP="00CD1FAB">
      <w:pPr>
        <w:tabs>
          <w:tab w:val="left" w:pos="0"/>
          <w:tab w:val="left" w:pos="7200"/>
        </w:tabs>
        <w:ind w:left="360"/>
        <w:rPr>
          <w:rFonts w:cs="Arial"/>
        </w:rPr>
      </w:pPr>
      <w:r>
        <w:rPr>
          <w:rFonts w:cs="Arial"/>
        </w:rPr>
        <w:t xml:space="preserve">                                </w:t>
      </w:r>
      <w:r w:rsidR="004D4795">
        <w:rPr>
          <w:rFonts w:cs="Arial"/>
        </w:rPr>
        <w:t>Presentation 2</w:t>
      </w:r>
      <w:r w:rsidR="00372D62">
        <w:rPr>
          <w:rFonts w:cs="Arial"/>
        </w:rPr>
        <w:t>:</w:t>
      </w:r>
      <w:r w:rsidR="004D4795">
        <w:rPr>
          <w:rFonts w:cs="Arial"/>
        </w:rPr>
        <w:t xml:space="preserve"> Final Business Concept</w:t>
      </w:r>
      <w:r w:rsidR="004D4795">
        <w:rPr>
          <w:rFonts w:cs="Arial"/>
        </w:rPr>
        <w:tab/>
      </w:r>
      <w:r w:rsidR="004D4795">
        <w:rPr>
          <w:rFonts w:cs="Arial"/>
        </w:rPr>
        <w:tab/>
        <w:t>10%</w:t>
      </w:r>
    </w:p>
    <w:p w:rsidR="00CD1FAB" w:rsidRPr="00CD1FAB" w:rsidRDefault="004D4795" w:rsidP="00CD1FAB">
      <w:pPr>
        <w:tabs>
          <w:tab w:val="left" w:pos="0"/>
          <w:tab w:val="left" w:pos="7200"/>
        </w:tabs>
        <w:ind w:left="360"/>
        <w:rPr>
          <w:rFonts w:cs="Arial"/>
        </w:rPr>
      </w:pPr>
      <w:r>
        <w:rPr>
          <w:rFonts w:cs="Arial"/>
        </w:rPr>
        <w:t xml:space="preserve">                                </w:t>
      </w:r>
      <w:r w:rsidR="001F51D6">
        <w:rPr>
          <w:rFonts w:cs="Arial"/>
        </w:rPr>
        <w:t>Business Plan</w:t>
      </w:r>
      <w:r w:rsidR="00CD1FAB" w:rsidRPr="00CD1FAB">
        <w:rPr>
          <w:rFonts w:cs="Arial"/>
        </w:rPr>
        <w:tab/>
      </w:r>
      <w:r w:rsidR="00CD1FAB">
        <w:rPr>
          <w:rFonts w:cs="Arial"/>
        </w:rPr>
        <w:t xml:space="preserve">             </w:t>
      </w:r>
      <w:r w:rsidR="00CD1FAB" w:rsidRPr="00CD1FAB">
        <w:rPr>
          <w:rFonts w:cs="Arial"/>
        </w:rPr>
        <w:t>1</w:t>
      </w:r>
      <w:r w:rsidR="00817E31">
        <w:rPr>
          <w:rFonts w:cs="Arial"/>
        </w:rPr>
        <w:t>5</w:t>
      </w:r>
      <w:r w:rsidR="00CD1FAB" w:rsidRPr="00CD1FAB">
        <w:rPr>
          <w:rFonts w:cs="Arial"/>
        </w:rPr>
        <w:t>%</w:t>
      </w:r>
    </w:p>
    <w:p w:rsidR="005E05F8" w:rsidRDefault="00CD1FAB" w:rsidP="004D4795">
      <w:pPr>
        <w:tabs>
          <w:tab w:val="left" w:pos="360"/>
          <w:tab w:val="left" w:pos="7200"/>
        </w:tabs>
        <w:ind w:left="360"/>
        <w:rPr>
          <w:rFonts w:cs="Arial"/>
        </w:rPr>
      </w:pPr>
      <w:r>
        <w:rPr>
          <w:rFonts w:cs="Arial"/>
        </w:rPr>
        <w:t xml:space="preserve">                                </w:t>
      </w:r>
      <w:r w:rsidR="00817E31">
        <w:rPr>
          <w:rFonts w:cs="Arial"/>
        </w:rPr>
        <w:t>Case Study</w:t>
      </w:r>
      <w:r w:rsidR="00817E31">
        <w:rPr>
          <w:rFonts w:cs="Arial"/>
        </w:rPr>
        <w:tab/>
      </w:r>
      <w:r w:rsidR="00817E31">
        <w:rPr>
          <w:rFonts w:cs="Arial"/>
        </w:rPr>
        <w:tab/>
        <w:t>1</w:t>
      </w:r>
      <w:r w:rsidR="001959E5">
        <w:rPr>
          <w:rFonts w:cs="Arial"/>
        </w:rPr>
        <w:t>5</w:t>
      </w:r>
      <w:r w:rsidR="004D4795">
        <w:rPr>
          <w:rFonts w:cs="Arial"/>
        </w:rPr>
        <w:t>%</w:t>
      </w:r>
      <w:r w:rsidR="005E05F8">
        <w:rPr>
          <w:rFonts w:cs="Arial"/>
        </w:rPr>
        <w:t xml:space="preserve">                  </w:t>
      </w:r>
      <w:r w:rsidR="004D4795">
        <w:rPr>
          <w:rFonts w:cs="Arial"/>
        </w:rPr>
        <w:t xml:space="preserve">                         </w:t>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w:t>
      </w:r>
      <w:r w:rsidR="00817E31">
        <w:rPr>
          <w:rFonts w:cs="Arial"/>
        </w:rPr>
        <w:t xml:space="preserve">  1</w:t>
      </w:r>
      <w:r w:rsidR="001959E5">
        <w:rPr>
          <w:rFonts w:cs="Arial"/>
        </w:rPr>
        <w:t>0</w:t>
      </w:r>
      <w:r w:rsidR="00CD1FAB">
        <w:rPr>
          <w:rFonts w:cs="Arial"/>
        </w:rPr>
        <w:t>%</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 xml:space="preserve">Students are responsible to sign in for attendance points at each meeting by initialing the sign in sheet.  Ex-post sign in </w:t>
      </w:r>
      <w:r w:rsidR="00372D62">
        <w:t xml:space="preserve">after the meeting concluded </w:t>
      </w:r>
      <w:r>
        <w:t>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r w:rsidR="00372D62">
        <w:rPr>
          <w:b/>
        </w:rPr>
        <w:t xml:space="preserve">  </w:t>
      </w:r>
      <w:r w:rsidR="00363708">
        <w:rPr>
          <w:b/>
        </w:rPr>
        <w:t>No provision is made for a make-up of exams.</w:t>
      </w:r>
    </w:p>
    <w:p w:rsidR="007E224F" w:rsidRDefault="007E224F" w:rsidP="007E224F"/>
    <w:p w:rsidR="007E224F" w:rsidRDefault="007E224F" w:rsidP="007E224F">
      <w:pPr>
        <w:ind w:left="2160" w:hanging="2160"/>
      </w:pPr>
      <w:r>
        <w:rPr>
          <w:b/>
        </w:rPr>
        <w:t>Grading Criteria:</w:t>
      </w:r>
      <w:r>
        <w:tab/>
        <w:t xml:space="preserve">Students will be graded on the coherent organization of thought, knowledge level, clarity, conciseness, and style of expression, </w:t>
      </w:r>
      <w:r>
        <w:lastRenderedPageBreak/>
        <w:t>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3B71B2" w:rsidP="007E224F">
      <w:r>
        <w:rPr>
          <w:b/>
        </w:rPr>
        <w:t>Presentation 1</w:t>
      </w:r>
      <w:r w:rsidR="00C212C4">
        <w:rPr>
          <w:b/>
        </w:rPr>
        <w:t xml:space="preserve"> - Team Assignment</w:t>
      </w:r>
      <w:r w:rsidR="00CF560B">
        <w:rPr>
          <w:b/>
        </w:rPr>
        <w:t>:</w:t>
      </w:r>
    </w:p>
    <w:p w:rsidR="00CF560B" w:rsidRPr="00CF560B" w:rsidRDefault="00CF560B" w:rsidP="007E224F">
      <w:pPr>
        <w:rPr>
          <w:rFonts w:cs="Arial"/>
        </w:rPr>
      </w:pPr>
    </w:p>
    <w:p w:rsidR="00363708" w:rsidRDefault="00363708" w:rsidP="00CF560B">
      <w:pPr>
        <w:ind w:left="2160"/>
        <w:rPr>
          <w:rFonts w:cs="Arial"/>
        </w:rPr>
      </w:pPr>
      <w:r>
        <w:rPr>
          <w:rFonts w:cs="Arial"/>
        </w:rPr>
        <w:t>The task is to develop an initial Business Concept for a Business Idea that the team has identified.  Each team has to prepare a 15 minute presentation that</w:t>
      </w:r>
    </w:p>
    <w:p w:rsidR="00363708" w:rsidRDefault="00363708" w:rsidP="00363708">
      <w:pPr>
        <w:pStyle w:val="ListParagraph"/>
        <w:numPr>
          <w:ilvl w:val="0"/>
          <w:numId w:val="9"/>
        </w:numPr>
        <w:rPr>
          <w:rFonts w:cs="Arial"/>
        </w:rPr>
      </w:pPr>
      <w:r>
        <w:rPr>
          <w:rFonts w:cs="Arial"/>
        </w:rPr>
        <w:t>Describes the basic business idea</w:t>
      </w:r>
    </w:p>
    <w:p w:rsidR="00363708" w:rsidRDefault="00363708" w:rsidP="00363708">
      <w:pPr>
        <w:pStyle w:val="ListParagraph"/>
        <w:numPr>
          <w:ilvl w:val="0"/>
          <w:numId w:val="9"/>
        </w:numPr>
        <w:rPr>
          <w:rFonts w:cs="Arial"/>
        </w:rPr>
      </w:pPr>
      <w:r>
        <w:rPr>
          <w:rFonts w:cs="Arial"/>
        </w:rPr>
        <w:t>Describes the business model and basic company setup</w:t>
      </w:r>
    </w:p>
    <w:p w:rsidR="00363708" w:rsidRDefault="00363708" w:rsidP="00363708">
      <w:pPr>
        <w:pStyle w:val="ListParagraph"/>
        <w:numPr>
          <w:ilvl w:val="0"/>
          <w:numId w:val="9"/>
        </w:numPr>
        <w:rPr>
          <w:rFonts w:cs="Arial"/>
        </w:rPr>
      </w:pPr>
      <w:r w:rsidRPr="00363708">
        <w:rPr>
          <w:rFonts w:cs="Arial"/>
        </w:rPr>
        <w:t>Lays out a start-up plan</w:t>
      </w:r>
    </w:p>
    <w:p w:rsidR="00363708" w:rsidRDefault="00363708" w:rsidP="00363708">
      <w:pPr>
        <w:ind w:left="2160"/>
        <w:rPr>
          <w:rFonts w:cs="Arial"/>
        </w:rPr>
      </w:pPr>
    </w:p>
    <w:p w:rsidR="00CF560B" w:rsidRDefault="00363708" w:rsidP="00363708">
      <w:pPr>
        <w:ind w:left="2160"/>
        <w:rPr>
          <w:rFonts w:cs="Arial"/>
        </w:rPr>
      </w:pPr>
      <w:bookmarkStart w:id="0" w:name="_GoBack"/>
      <w:bookmarkEnd w:id="0"/>
      <w:r>
        <w:rPr>
          <w:rFonts w:cs="Arial"/>
        </w:rPr>
        <w:t>Since this assignment is intended to simulate an executive activity, you should plan to dress professionally.</w:t>
      </w:r>
    </w:p>
    <w:p w:rsidR="00EE691E" w:rsidRDefault="00EE691E" w:rsidP="00363708">
      <w:pPr>
        <w:ind w:left="2160"/>
        <w:rPr>
          <w:rFonts w:cs="Arial"/>
        </w:rPr>
      </w:pPr>
    </w:p>
    <w:p w:rsidR="00EE691E" w:rsidRDefault="00EE691E" w:rsidP="00363708">
      <w:pPr>
        <w:ind w:left="2160"/>
        <w:rPr>
          <w:rFonts w:cs="Arial"/>
        </w:rPr>
      </w:pPr>
      <w:r>
        <w:rPr>
          <w:rFonts w:cs="Arial"/>
        </w:rPr>
        <w:t>After the presentations, there may be a question-and-answer session with the class in which everyone is invited to ask questions or express their views.</w:t>
      </w:r>
    </w:p>
    <w:p w:rsidR="009633AD" w:rsidRDefault="009633AD" w:rsidP="00363708">
      <w:pPr>
        <w:ind w:left="2160"/>
        <w:rPr>
          <w:rFonts w:cs="Arial"/>
        </w:rPr>
      </w:pPr>
    </w:p>
    <w:p w:rsidR="009633AD" w:rsidRPr="00363708" w:rsidRDefault="009633AD" w:rsidP="00363708">
      <w:pPr>
        <w:ind w:left="2160"/>
        <w:rPr>
          <w:rFonts w:cs="Arial"/>
        </w:rPr>
      </w:pPr>
      <w:r>
        <w:rPr>
          <w:rFonts w:cs="Arial"/>
        </w:rPr>
        <w:t>For due dates see the Schedule.  No extensions are possible.</w:t>
      </w:r>
    </w:p>
    <w:p w:rsidR="00CF560B" w:rsidRPr="00CF560B" w:rsidRDefault="00CF560B" w:rsidP="00CF560B">
      <w:pPr>
        <w:ind w:left="360"/>
        <w:rPr>
          <w:rFonts w:cs="Arial"/>
        </w:rPr>
      </w:pPr>
    </w:p>
    <w:p w:rsidR="006C4FA9" w:rsidRPr="00CF560B" w:rsidRDefault="006C4FA9" w:rsidP="00CF560B">
      <w:pPr>
        <w:ind w:left="1800" w:firstLine="360"/>
        <w:rPr>
          <w:rFonts w:cs="Arial"/>
        </w:rPr>
      </w:pPr>
    </w:p>
    <w:p w:rsidR="006C4FA9" w:rsidRDefault="003B71B2" w:rsidP="00CF560B">
      <w:pPr>
        <w:rPr>
          <w:rFonts w:cs="Arial"/>
          <w:b/>
        </w:rPr>
      </w:pPr>
      <w:r>
        <w:rPr>
          <w:rFonts w:cs="Arial"/>
          <w:b/>
        </w:rPr>
        <w:t>Presentation 2</w:t>
      </w:r>
      <w:r w:rsidR="00C212C4">
        <w:rPr>
          <w:rFonts w:cs="Arial"/>
          <w:b/>
        </w:rPr>
        <w:t xml:space="preserve"> - </w:t>
      </w:r>
      <w:r>
        <w:rPr>
          <w:rFonts w:cs="Arial"/>
          <w:b/>
        </w:rPr>
        <w:t>Team Assignment</w:t>
      </w:r>
      <w:r w:rsidR="006C4FA9">
        <w:rPr>
          <w:rFonts w:cs="Arial"/>
          <w:b/>
        </w:rPr>
        <w:t>:</w:t>
      </w:r>
    </w:p>
    <w:p w:rsidR="006C4FA9" w:rsidRPr="006C4FA9" w:rsidRDefault="006C4FA9" w:rsidP="00CF560B">
      <w:pPr>
        <w:rPr>
          <w:rFonts w:cs="Arial"/>
          <w:b/>
        </w:rPr>
      </w:pPr>
    </w:p>
    <w:p w:rsidR="009633AD" w:rsidRDefault="009633AD" w:rsidP="00C62B58">
      <w:pPr>
        <w:ind w:left="2160"/>
        <w:rPr>
          <w:rFonts w:cs="Arial"/>
        </w:rPr>
      </w:pPr>
      <w:r>
        <w:rPr>
          <w:rFonts w:cs="Arial"/>
        </w:rPr>
        <w:t>In the second presentation each team will present their Final Business Concept to investors</w:t>
      </w:r>
    </w:p>
    <w:p w:rsidR="009633AD" w:rsidRDefault="009633AD" w:rsidP="00C62B58">
      <w:pPr>
        <w:ind w:left="2160"/>
        <w:rPr>
          <w:rFonts w:cs="Arial"/>
        </w:rPr>
      </w:pPr>
    </w:p>
    <w:p w:rsidR="004C7D4B" w:rsidRDefault="004C7D4B" w:rsidP="00C62B58">
      <w:pPr>
        <w:ind w:left="2160"/>
        <w:rPr>
          <w:rFonts w:cs="Arial"/>
        </w:rPr>
      </w:pPr>
      <w:r>
        <w:rPr>
          <w:rFonts w:cs="Arial"/>
        </w:rPr>
        <w:t xml:space="preserve">Typical components </w:t>
      </w:r>
      <w:r w:rsidR="00F00C72">
        <w:rPr>
          <w:rFonts w:cs="Arial"/>
        </w:rPr>
        <w:t xml:space="preserve">of the final presentation – but not limited to - </w:t>
      </w:r>
      <w:r>
        <w:rPr>
          <w:rFonts w:cs="Arial"/>
        </w:rPr>
        <w:t>are:</w:t>
      </w:r>
      <w:r w:rsidR="00F00C72">
        <w:rPr>
          <w:rFonts w:cs="Arial"/>
        </w:rPr>
        <w:br/>
      </w:r>
    </w:p>
    <w:p w:rsidR="004C7D4B" w:rsidRDefault="004C7D4B" w:rsidP="004C7D4B">
      <w:pPr>
        <w:pStyle w:val="ListParagraph"/>
        <w:numPr>
          <w:ilvl w:val="0"/>
          <w:numId w:val="6"/>
        </w:numPr>
        <w:rPr>
          <w:rFonts w:cs="Arial"/>
        </w:rPr>
      </w:pPr>
      <w:r>
        <w:rPr>
          <w:rFonts w:cs="Arial"/>
        </w:rPr>
        <w:t xml:space="preserve">Analysis of </w:t>
      </w:r>
      <w:r w:rsidR="00F00C72">
        <w:rPr>
          <w:rFonts w:cs="Arial"/>
        </w:rPr>
        <w:t xml:space="preserve">your company’s </w:t>
      </w:r>
      <w:r>
        <w:rPr>
          <w:rFonts w:cs="Arial"/>
        </w:rPr>
        <w:t>Strategic Vision:  Discussing performance targets for EPS, ROE, credit rating, and image rating.</w:t>
      </w:r>
      <w:r w:rsidR="00F00C72">
        <w:rPr>
          <w:rFonts w:cs="Arial"/>
        </w:rPr>
        <w:t xml:space="preserve"> </w:t>
      </w:r>
    </w:p>
    <w:p w:rsidR="009633AD" w:rsidRDefault="009633AD" w:rsidP="004C7D4B">
      <w:pPr>
        <w:pStyle w:val="ListParagraph"/>
        <w:numPr>
          <w:ilvl w:val="0"/>
          <w:numId w:val="6"/>
        </w:numPr>
        <w:rPr>
          <w:rFonts w:cs="Arial"/>
        </w:rPr>
      </w:pPr>
      <w:r>
        <w:rPr>
          <w:rFonts w:cs="Arial"/>
        </w:rPr>
        <w:t>Define the s</w:t>
      </w:r>
      <w:r w:rsidRPr="009633AD">
        <w:rPr>
          <w:rFonts w:cs="Arial"/>
        </w:rPr>
        <w:t xml:space="preserve">tructure of the </w:t>
      </w:r>
      <w:r>
        <w:rPr>
          <w:rFonts w:cs="Arial"/>
        </w:rPr>
        <w:t>b</w:t>
      </w:r>
      <w:r w:rsidRPr="009633AD">
        <w:rPr>
          <w:rFonts w:cs="Arial"/>
        </w:rPr>
        <w:t xml:space="preserve">usiness </w:t>
      </w:r>
      <w:r>
        <w:rPr>
          <w:rFonts w:cs="Arial"/>
        </w:rPr>
        <w:t>m</w:t>
      </w:r>
      <w:r w:rsidRPr="009633AD">
        <w:rPr>
          <w:rFonts w:cs="Arial"/>
        </w:rPr>
        <w:t xml:space="preserve">odel.  </w:t>
      </w:r>
    </w:p>
    <w:p w:rsidR="00BF0813" w:rsidRPr="009633AD" w:rsidRDefault="00BF0813" w:rsidP="004C7D4B">
      <w:pPr>
        <w:pStyle w:val="ListParagraph"/>
        <w:numPr>
          <w:ilvl w:val="0"/>
          <w:numId w:val="6"/>
        </w:numPr>
        <w:rPr>
          <w:rFonts w:cs="Arial"/>
        </w:rPr>
      </w:pPr>
      <w:r w:rsidRPr="009633AD">
        <w:rPr>
          <w:rFonts w:cs="Arial"/>
        </w:rPr>
        <w:t>Analysis of company’s Pricing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P</w:t>
      </w:r>
      <w:r>
        <w:rPr>
          <w:rFonts w:cs="Arial"/>
        </w:rPr>
        <w:t xml:space="preserve">roduction </w:t>
      </w:r>
      <w:r w:rsidR="00F00C72">
        <w:rPr>
          <w:rFonts w:cs="Arial"/>
        </w:rPr>
        <w:t>S</w:t>
      </w:r>
      <w:r>
        <w:rPr>
          <w:rFonts w:cs="Arial"/>
        </w:rPr>
        <w:t xml:space="preserve">trategy and </w:t>
      </w:r>
      <w:r w:rsidR="00F00C72">
        <w:rPr>
          <w:rFonts w:cs="Arial"/>
        </w:rPr>
        <w:t>Work Force C</w:t>
      </w:r>
      <w:r>
        <w:rPr>
          <w:rFonts w:cs="Arial"/>
        </w:rPr>
        <w:t xml:space="preserve">ompensation </w:t>
      </w:r>
      <w:r w:rsidR="00F00C72">
        <w:rPr>
          <w:rFonts w:cs="Arial"/>
        </w:rPr>
        <w:t>Strategy.</w:t>
      </w:r>
    </w:p>
    <w:p w:rsidR="00F00C72" w:rsidRDefault="00F00C72" w:rsidP="004C7D4B">
      <w:pPr>
        <w:pStyle w:val="ListParagraph"/>
        <w:numPr>
          <w:ilvl w:val="0"/>
          <w:numId w:val="6"/>
        </w:numPr>
        <w:rPr>
          <w:rFonts w:cs="Arial"/>
        </w:rPr>
      </w:pPr>
      <w:r>
        <w:rPr>
          <w:rFonts w:cs="Arial"/>
        </w:rPr>
        <w:t>Analysis of the company’s Marketing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F</w:t>
      </w:r>
      <w:r>
        <w:rPr>
          <w:rFonts w:cs="Arial"/>
        </w:rPr>
        <w:t xml:space="preserve">inancial </w:t>
      </w:r>
      <w:r w:rsidR="00F00C72">
        <w:rPr>
          <w:rFonts w:cs="Arial"/>
        </w:rPr>
        <w:t>S</w:t>
      </w:r>
      <w:r>
        <w:rPr>
          <w:rFonts w:cs="Arial"/>
        </w:rPr>
        <w:t>trategy</w:t>
      </w:r>
    </w:p>
    <w:p w:rsidR="00F00C72" w:rsidRDefault="009633AD" w:rsidP="009633AD">
      <w:pPr>
        <w:pStyle w:val="ListParagraph"/>
        <w:numPr>
          <w:ilvl w:val="0"/>
          <w:numId w:val="6"/>
        </w:numPr>
        <w:rPr>
          <w:rFonts w:cs="Arial"/>
        </w:rPr>
      </w:pPr>
      <w:r>
        <w:rPr>
          <w:rFonts w:cs="Arial"/>
        </w:rPr>
        <w:t>Describe why will the business model will be successful.</w:t>
      </w:r>
    </w:p>
    <w:p w:rsidR="009633AD" w:rsidRDefault="009633AD" w:rsidP="009633AD">
      <w:pPr>
        <w:rPr>
          <w:rFonts w:cs="Arial"/>
        </w:rPr>
      </w:pPr>
    </w:p>
    <w:p w:rsidR="009633AD" w:rsidRPr="009633AD" w:rsidRDefault="009633AD" w:rsidP="009633AD">
      <w:pPr>
        <w:ind w:left="2160"/>
        <w:rPr>
          <w:rFonts w:cs="Arial"/>
        </w:rPr>
      </w:pPr>
      <w:r>
        <w:rPr>
          <w:rFonts w:cs="Arial"/>
        </w:rPr>
        <w:t>For due dates see the Schedule.  No extensions are possible.</w:t>
      </w:r>
    </w:p>
    <w:p w:rsidR="00CF560B" w:rsidRPr="00CF560B" w:rsidRDefault="00CF560B" w:rsidP="00CF560B">
      <w:pPr>
        <w:rPr>
          <w:rFonts w:cs="Arial"/>
          <w:b/>
        </w:rPr>
      </w:pPr>
    </w:p>
    <w:p w:rsidR="00CF560B" w:rsidRPr="00CF560B" w:rsidRDefault="003B71B2" w:rsidP="003705B9">
      <w:pPr>
        <w:rPr>
          <w:rFonts w:cs="Arial"/>
          <w:b/>
        </w:rPr>
      </w:pPr>
      <w:r>
        <w:rPr>
          <w:rFonts w:cs="Arial"/>
          <w:b/>
        </w:rPr>
        <w:t>Business Plan</w:t>
      </w:r>
      <w:r w:rsidR="00C212C4">
        <w:rPr>
          <w:rFonts w:cs="Arial"/>
          <w:b/>
        </w:rPr>
        <w:t xml:space="preserve"> - </w:t>
      </w:r>
      <w:r>
        <w:rPr>
          <w:rFonts w:cs="Arial"/>
          <w:b/>
        </w:rPr>
        <w:t xml:space="preserve">Team </w:t>
      </w:r>
      <w:r w:rsidR="001D40AF">
        <w:rPr>
          <w:rFonts w:cs="Arial"/>
          <w:b/>
        </w:rPr>
        <w:t>Assignment</w:t>
      </w:r>
      <w:r w:rsidR="009633AD">
        <w:rPr>
          <w:rFonts w:cs="Arial"/>
          <w:b/>
        </w:rPr>
        <w:t>:</w:t>
      </w:r>
    </w:p>
    <w:p w:rsidR="00CF560B" w:rsidRPr="00CF560B" w:rsidRDefault="00CF560B" w:rsidP="00CF560B">
      <w:pPr>
        <w:rPr>
          <w:rFonts w:cs="Arial"/>
        </w:rPr>
      </w:pPr>
    </w:p>
    <w:p w:rsidR="003B71B2" w:rsidRDefault="003B71B2" w:rsidP="003B71B2">
      <w:pPr>
        <w:ind w:left="2160"/>
        <w:rPr>
          <w:rFonts w:cs="Arial"/>
        </w:rPr>
      </w:pPr>
      <w:r>
        <w:rPr>
          <w:rFonts w:cs="Arial"/>
        </w:rPr>
        <w:lastRenderedPageBreak/>
        <w:t xml:space="preserve">Each team has to prepare a business plan for their </w:t>
      </w:r>
      <w:r w:rsidR="009633AD">
        <w:rPr>
          <w:rFonts w:cs="Arial"/>
        </w:rPr>
        <w:t xml:space="preserve">start-up </w:t>
      </w:r>
      <w:r>
        <w:rPr>
          <w:rFonts w:cs="Arial"/>
        </w:rPr>
        <w:t>company</w:t>
      </w:r>
      <w:r w:rsidR="009633AD">
        <w:rPr>
          <w:rFonts w:cs="Arial"/>
        </w:rPr>
        <w:t xml:space="preserve">.  </w:t>
      </w:r>
      <w:r>
        <w:rPr>
          <w:rFonts w:cs="Arial"/>
        </w:rPr>
        <w:t>The Business Plan sho</w:t>
      </w:r>
      <w:r w:rsidR="009633AD">
        <w:rPr>
          <w:rFonts w:cs="Arial"/>
        </w:rPr>
        <w:t>uld discuss the following areas</w:t>
      </w:r>
      <w:r w:rsidR="00B00237">
        <w:rPr>
          <w:rFonts w:cs="Arial"/>
        </w:rPr>
        <w:t xml:space="preserve">: </w:t>
      </w:r>
      <w:r>
        <w:rPr>
          <w:rFonts w:cs="Arial"/>
        </w:rPr>
        <w:br/>
        <w:t>1. Products &amp; Services</w:t>
      </w:r>
    </w:p>
    <w:p w:rsidR="003B71B2" w:rsidRDefault="003B71B2" w:rsidP="003B71B2">
      <w:pPr>
        <w:ind w:left="2160"/>
        <w:rPr>
          <w:rFonts w:cs="Arial"/>
        </w:rPr>
      </w:pPr>
      <w:r>
        <w:rPr>
          <w:rFonts w:cs="Arial"/>
        </w:rPr>
        <w:t>2. Marketing Plan</w:t>
      </w:r>
    </w:p>
    <w:p w:rsidR="003B71B2" w:rsidRDefault="003B71B2" w:rsidP="003B71B2">
      <w:pPr>
        <w:ind w:left="2160"/>
        <w:rPr>
          <w:rFonts w:cs="Arial"/>
        </w:rPr>
      </w:pPr>
      <w:r>
        <w:rPr>
          <w:rFonts w:cs="Arial"/>
        </w:rPr>
        <w:t>3. Operational Plan</w:t>
      </w:r>
    </w:p>
    <w:p w:rsidR="003B71B2" w:rsidRDefault="003B71B2" w:rsidP="003B71B2">
      <w:pPr>
        <w:ind w:left="2160"/>
        <w:rPr>
          <w:rFonts w:cs="Arial"/>
        </w:rPr>
      </w:pPr>
      <w:r>
        <w:rPr>
          <w:rFonts w:cs="Arial"/>
        </w:rPr>
        <w:t>4. Financial Plan</w:t>
      </w:r>
    </w:p>
    <w:p w:rsidR="003B71B2" w:rsidRDefault="003B71B2" w:rsidP="003B71B2">
      <w:pPr>
        <w:ind w:left="2160"/>
        <w:rPr>
          <w:rFonts w:cs="Arial"/>
        </w:rPr>
      </w:pPr>
      <w:r>
        <w:rPr>
          <w:rFonts w:cs="Arial"/>
        </w:rPr>
        <w:t>5. Management Plan</w:t>
      </w:r>
    </w:p>
    <w:p w:rsidR="003B71B2" w:rsidRDefault="003B71B2" w:rsidP="003B71B2">
      <w:pPr>
        <w:ind w:left="2160"/>
        <w:rPr>
          <w:rFonts w:cs="Arial"/>
        </w:rPr>
      </w:pPr>
      <w:r>
        <w:rPr>
          <w:rFonts w:cs="Arial"/>
        </w:rPr>
        <w:t xml:space="preserve">The paper should have </w:t>
      </w:r>
      <w:r w:rsidRPr="00CF560B">
        <w:rPr>
          <w:rFonts w:cs="Arial"/>
        </w:rPr>
        <w:t xml:space="preserve">between </w:t>
      </w:r>
      <w:r>
        <w:rPr>
          <w:rFonts w:cs="Arial"/>
        </w:rPr>
        <w:t xml:space="preserve">ten </w:t>
      </w:r>
      <w:r w:rsidRPr="00CF560B">
        <w:rPr>
          <w:rFonts w:cs="Arial"/>
        </w:rPr>
        <w:t xml:space="preserve">and </w:t>
      </w:r>
      <w:r>
        <w:rPr>
          <w:rFonts w:cs="Arial"/>
        </w:rPr>
        <w:t>fifteen</w:t>
      </w:r>
      <w:r w:rsidRPr="00CF560B">
        <w:rPr>
          <w:rFonts w:cs="Arial"/>
        </w:rPr>
        <w:t xml:space="preserve"> pages, double-spaced typed.</w:t>
      </w:r>
      <w:r>
        <w:rPr>
          <w:rFonts w:cs="Arial"/>
        </w:rPr>
        <w:t xml:space="preserve">  A cover page, a table of contents and references are required.</w:t>
      </w:r>
    </w:p>
    <w:p w:rsidR="00577926" w:rsidRDefault="00577926" w:rsidP="00577926">
      <w:pPr>
        <w:rPr>
          <w:rFonts w:cs="Arial"/>
        </w:rPr>
      </w:pPr>
    </w:p>
    <w:p w:rsidR="00577926" w:rsidRPr="00CF560B" w:rsidRDefault="003B71B2" w:rsidP="00577926">
      <w:pPr>
        <w:rPr>
          <w:rFonts w:cs="Arial"/>
          <w:b/>
        </w:rPr>
      </w:pPr>
      <w:r>
        <w:rPr>
          <w:rFonts w:cs="Arial"/>
          <w:b/>
        </w:rPr>
        <w:t>Case Study</w:t>
      </w:r>
      <w:r w:rsidR="00C212C4">
        <w:rPr>
          <w:rFonts w:cs="Arial"/>
          <w:b/>
        </w:rPr>
        <w:t xml:space="preserve"> - </w:t>
      </w:r>
      <w:r>
        <w:rPr>
          <w:rFonts w:cs="Arial"/>
          <w:b/>
        </w:rPr>
        <w:t xml:space="preserve">Individual </w:t>
      </w:r>
      <w:r w:rsidR="001D40AF">
        <w:rPr>
          <w:rFonts w:cs="Arial"/>
          <w:b/>
        </w:rPr>
        <w:t>Assignment</w:t>
      </w:r>
      <w:r w:rsidR="009633AD">
        <w:rPr>
          <w:rFonts w:cs="Arial"/>
          <w:b/>
        </w:rPr>
        <w:t>:</w:t>
      </w:r>
    </w:p>
    <w:p w:rsidR="00577926" w:rsidRPr="00CF560B" w:rsidRDefault="00577926" w:rsidP="00577926">
      <w:pPr>
        <w:ind w:left="450"/>
        <w:rPr>
          <w:rFonts w:cs="Arial"/>
        </w:rPr>
      </w:pPr>
    </w:p>
    <w:p w:rsidR="000931CB" w:rsidRDefault="000931CB" w:rsidP="00EA6E05">
      <w:pPr>
        <w:ind w:left="2160"/>
        <w:rPr>
          <w:rFonts w:cs="Arial"/>
        </w:rPr>
      </w:pPr>
      <w:r>
        <w:rPr>
          <w:rFonts w:cs="Arial"/>
        </w:rPr>
        <w:t>Information for a case study will be provided.  Students will have to prepare a business analysis of a company and prepare a proposal for improvements.</w:t>
      </w:r>
    </w:p>
    <w:p w:rsidR="000931CB" w:rsidRDefault="000931CB" w:rsidP="00EA6E05">
      <w:pPr>
        <w:ind w:left="2160"/>
        <w:rPr>
          <w:rFonts w:cs="Arial"/>
        </w:rPr>
      </w:pPr>
    </w:p>
    <w:p w:rsidR="00577926" w:rsidRDefault="000931CB" w:rsidP="00EA6E05">
      <w:pPr>
        <w:ind w:left="2160"/>
        <w:rPr>
          <w:rFonts w:cs="Arial"/>
        </w:rPr>
      </w:pPr>
      <w:r>
        <w:rPr>
          <w:rFonts w:cs="Arial"/>
        </w:rPr>
        <w:t>T</w:t>
      </w:r>
      <w:r w:rsidR="001F51D6">
        <w:rPr>
          <w:rFonts w:cs="Arial"/>
        </w:rPr>
        <w:t xml:space="preserve">he paper </w:t>
      </w:r>
      <w:r w:rsidR="00141D01">
        <w:rPr>
          <w:rFonts w:cs="Arial"/>
        </w:rPr>
        <w:t xml:space="preserve">should have </w:t>
      </w:r>
      <w:r w:rsidR="00577926" w:rsidRPr="00CF560B">
        <w:rPr>
          <w:rFonts w:cs="Arial"/>
        </w:rPr>
        <w:t xml:space="preserve">between </w:t>
      </w:r>
      <w:r w:rsidR="00577926">
        <w:rPr>
          <w:rFonts w:cs="Arial"/>
        </w:rPr>
        <w:t xml:space="preserve">ten </w:t>
      </w:r>
      <w:r w:rsidR="00577926" w:rsidRPr="00CF560B">
        <w:rPr>
          <w:rFonts w:cs="Arial"/>
        </w:rPr>
        <w:t xml:space="preserve">and </w:t>
      </w:r>
      <w:r w:rsidR="00577926">
        <w:rPr>
          <w:rFonts w:cs="Arial"/>
        </w:rPr>
        <w:t>fifteen</w:t>
      </w:r>
      <w:r w:rsidR="00577926" w:rsidRPr="00CF560B">
        <w:rPr>
          <w:rFonts w:cs="Arial"/>
        </w:rPr>
        <w:t xml:space="preserve"> pages, double-spaced typed.</w:t>
      </w:r>
      <w:r w:rsidR="00E2059A">
        <w:rPr>
          <w:rFonts w:cs="Arial"/>
        </w:rPr>
        <w:t xml:space="preserve">  A cover page, a table of contents and references are required.</w:t>
      </w:r>
    </w:p>
    <w:p w:rsidR="003C34FE" w:rsidRDefault="003C34FE" w:rsidP="003705B9">
      <w:pPr>
        <w:rPr>
          <w:rFonts w:cs="Arial"/>
          <w:b/>
        </w:rPr>
      </w:pPr>
    </w:p>
    <w:p w:rsidR="00CF560B" w:rsidRDefault="00CF560B" w:rsidP="00CF560B">
      <w:pPr>
        <w:rPr>
          <w:rFonts w:cs="Arial"/>
          <w:b/>
        </w:rPr>
      </w:pPr>
      <w:r w:rsidRPr="00CF560B">
        <w:rPr>
          <w:rFonts w:cs="Arial"/>
          <w:b/>
        </w:rPr>
        <w:t>Attendance, Class Participation and Instructor Evaluation</w:t>
      </w:r>
    </w:p>
    <w:p w:rsidR="00C212C4" w:rsidRPr="00CF560B" w:rsidRDefault="00C212C4" w:rsidP="00CF560B">
      <w:pPr>
        <w:rPr>
          <w:rFonts w:cs="Arial"/>
          <w:b/>
        </w:rPr>
      </w:pPr>
    </w:p>
    <w:p w:rsidR="00CF560B" w:rsidRP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w:t>
      </w: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r w:rsidR="00141D01">
        <w:rPr>
          <w:rFonts w:cs="Arial"/>
        </w:rPr>
        <w:t xml:space="preserve">  </w:t>
      </w:r>
      <w:r w:rsidR="003B71B2">
        <w:rPr>
          <w:rFonts w:cs="Arial"/>
        </w:rPr>
        <w:t>Critical Thinking</w:t>
      </w:r>
      <w:r w:rsidR="00141D01">
        <w:rPr>
          <w:rFonts w:cs="Arial"/>
        </w:rPr>
        <w:t>.</w:t>
      </w:r>
    </w:p>
    <w:p w:rsidR="00CF560B" w:rsidRPr="00141D01" w:rsidRDefault="00CF560B" w:rsidP="00141D01">
      <w:pPr>
        <w:rPr>
          <w:rFonts w:cs="Arial"/>
        </w:rPr>
      </w:pPr>
      <w:r w:rsidRPr="00141D01">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 xml:space="preserve">3. Instructors who are convinced by the evidence that a student is guilty of academic dishonesty shall assign an appropriate academic penalty. If the instructors believe that the academic </w:t>
      </w:r>
      <w:r w:rsidRPr="00DC1FAB">
        <w:rPr>
          <w:color w:val="000000"/>
        </w:rPr>
        <w:lastRenderedPageBreak/>
        <w:t>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r w:rsidR="00D11486">
        <w:rPr>
          <w:color w:val="000000"/>
        </w:rPr>
        <w:t xml:space="preserve">  Department policy requires that all individuals engaging in academic dishonesty be reported to the Vice President, Student Affairs and the Vice President of Academic Affairs.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D11486" w:rsidRDefault="00D11486">
      <w:r>
        <w:br w:type="page"/>
      </w:r>
    </w:p>
    <w:p w:rsidR="00915DF5" w:rsidRDefault="00915DF5" w:rsidP="00076858"/>
    <w:p w:rsidR="003C34FE" w:rsidRDefault="003C34FE" w:rsidP="003C34FE">
      <w:pPr>
        <w:rPr>
          <w:rFonts w:cs="Arial"/>
          <w:sz w:val="28"/>
          <w:szCs w:val="28"/>
        </w:rPr>
      </w:pPr>
      <w:r>
        <w:rPr>
          <w:rFonts w:cs="Arial"/>
          <w:sz w:val="28"/>
          <w:szCs w:val="28"/>
        </w:rPr>
        <w:t>Course Schedule</w:t>
      </w:r>
    </w:p>
    <w:p w:rsidR="009B3167" w:rsidRDefault="009B3167" w:rsidP="003C34FE">
      <w:pPr>
        <w:rPr>
          <w:rFonts w:cs="Arial"/>
          <w:sz w:val="28"/>
          <w:szCs w:val="28"/>
        </w:rPr>
      </w:pPr>
    </w:p>
    <w:tbl>
      <w:tblPr>
        <w:tblW w:w="8880" w:type="dxa"/>
        <w:tblInd w:w="93" w:type="dxa"/>
        <w:tblLook w:val="04A0" w:firstRow="1" w:lastRow="0" w:firstColumn="1" w:lastColumn="0" w:noHBand="0" w:noVBand="1"/>
      </w:tblPr>
      <w:tblGrid>
        <w:gridCol w:w="600"/>
        <w:gridCol w:w="1200"/>
        <w:gridCol w:w="5320"/>
        <w:gridCol w:w="1060"/>
        <w:gridCol w:w="700"/>
      </w:tblGrid>
      <w:tr w:rsidR="00B00237" w:rsidRPr="00B00237" w:rsidTr="00B00237">
        <w:trPr>
          <w:trHeight w:val="465"/>
        </w:trPr>
        <w:tc>
          <w:tcPr>
            <w:tcW w:w="7120" w:type="dxa"/>
            <w:gridSpan w:val="3"/>
            <w:tcBorders>
              <w:top w:val="single" w:sz="8" w:space="0" w:color="auto"/>
              <w:left w:val="single" w:sz="8" w:space="0" w:color="auto"/>
              <w:bottom w:val="nil"/>
              <w:right w:val="nil"/>
            </w:tcBorders>
            <w:shd w:val="clear" w:color="auto" w:fill="auto"/>
            <w:noWrap/>
            <w:hideMark/>
          </w:tcPr>
          <w:p w:rsidR="00B00237" w:rsidRPr="00B00237" w:rsidRDefault="00B00237" w:rsidP="00B00237">
            <w:pPr>
              <w:rPr>
                <w:rFonts w:cs="Arial"/>
                <w:b/>
                <w:bCs/>
                <w:color w:val="0000FF"/>
                <w:sz w:val="32"/>
                <w:szCs w:val="32"/>
              </w:rPr>
            </w:pPr>
            <w:r w:rsidRPr="00B00237">
              <w:rPr>
                <w:rFonts w:cs="Arial"/>
                <w:b/>
                <w:bCs/>
                <w:color w:val="0000FF"/>
                <w:sz w:val="32"/>
                <w:szCs w:val="32"/>
              </w:rPr>
              <w:t>MGT 325 Entrepreneurial Management</w:t>
            </w:r>
          </w:p>
        </w:tc>
        <w:tc>
          <w:tcPr>
            <w:tcW w:w="1760" w:type="dxa"/>
            <w:gridSpan w:val="2"/>
            <w:tcBorders>
              <w:top w:val="single" w:sz="8" w:space="0" w:color="auto"/>
              <w:left w:val="nil"/>
              <w:bottom w:val="nil"/>
              <w:right w:val="single" w:sz="8" w:space="0" w:color="000000"/>
            </w:tcBorders>
            <w:shd w:val="clear" w:color="auto" w:fill="auto"/>
            <w:noWrap/>
            <w:vAlign w:val="center"/>
            <w:hideMark/>
          </w:tcPr>
          <w:p w:rsidR="00B00237" w:rsidRPr="00B00237" w:rsidRDefault="00B00237" w:rsidP="00B00237">
            <w:pPr>
              <w:jc w:val="center"/>
              <w:rPr>
                <w:rFonts w:cs="Arial"/>
                <w:b/>
                <w:bCs/>
                <w:color w:val="0000FF"/>
                <w:sz w:val="32"/>
                <w:szCs w:val="32"/>
              </w:rPr>
            </w:pPr>
            <w:r w:rsidRPr="00B00237">
              <w:rPr>
                <w:rFonts w:cs="Arial"/>
                <w:b/>
                <w:bCs/>
                <w:color w:val="0000FF"/>
                <w:sz w:val="32"/>
                <w:szCs w:val="32"/>
              </w:rPr>
              <w:t xml:space="preserve">   CSUCI</w:t>
            </w:r>
          </w:p>
        </w:tc>
      </w:tr>
      <w:tr w:rsidR="00B00237" w:rsidRPr="00B00237" w:rsidTr="00B00237">
        <w:trPr>
          <w:trHeight w:val="255"/>
        </w:trPr>
        <w:tc>
          <w:tcPr>
            <w:tcW w:w="7120" w:type="dxa"/>
            <w:gridSpan w:val="3"/>
            <w:tcBorders>
              <w:top w:val="nil"/>
              <w:left w:val="single" w:sz="8" w:space="0" w:color="auto"/>
              <w:bottom w:val="nil"/>
              <w:right w:val="nil"/>
            </w:tcBorders>
            <w:shd w:val="clear" w:color="auto" w:fill="auto"/>
            <w:noWrap/>
            <w:hideMark/>
          </w:tcPr>
          <w:p w:rsidR="00B00237" w:rsidRPr="00B00237" w:rsidRDefault="00B00237" w:rsidP="00B00237">
            <w:pPr>
              <w:rPr>
                <w:rFonts w:cs="Arial"/>
                <w:b/>
                <w:bCs/>
                <w:color w:val="0000FF"/>
              </w:rPr>
            </w:pPr>
            <w:r w:rsidRPr="00B00237">
              <w:rPr>
                <w:rFonts w:cs="Arial"/>
                <w:b/>
                <w:bCs/>
                <w:color w:val="0000FF"/>
              </w:rPr>
              <w:t>Essentials of Entrepreneurship &amp; Small Business Management</w:t>
            </w:r>
          </w:p>
        </w:tc>
        <w:tc>
          <w:tcPr>
            <w:tcW w:w="1760" w:type="dxa"/>
            <w:gridSpan w:val="2"/>
            <w:tcBorders>
              <w:top w:val="nil"/>
              <w:left w:val="nil"/>
              <w:bottom w:val="nil"/>
              <w:right w:val="single" w:sz="8" w:space="0" w:color="000000"/>
            </w:tcBorders>
            <w:shd w:val="clear" w:color="auto" w:fill="auto"/>
            <w:noWrap/>
            <w:hideMark/>
          </w:tcPr>
          <w:p w:rsidR="00B00237" w:rsidRPr="00B00237" w:rsidRDefault="00B00237" w:rsidP="00B00237">
            <w:pPr>
              <w:rPr>
                <w:rFonts w:cs="Arial"/>
                <w:b/>
                <w:bCs/>
                <w:color w:val="0000FF"/>
              </w:rPr>
            </w:pPr>
            <w:r w:rsidRPr="00B00237">
              <w:rPr>
                <w:rFonts w:cs="Arial"/>
                <w:b/>
                <w:bCs/>
                <w:color w:val="0000FF"/>
              </w:rPr>
              <w:t>Scarborough</w:t>
            </w:r>
          </w:p>
        </w:tc>
      </w:tr>
      <w:tr w:rsidR="00B00237" w:rsidRPr="00B00237" w:rsidTr="00B00237">
        <w:trPr>
          <w:trHeight w:val="255"/>
        </w:trPr>
        <w:tc>
          <w:tcPr>
            <w:tcW w:w="600" w:type="dxa"/>
            <w:tcBorders>
              <w:top w:val="nil"/>
              <w:left w:val="single" w:sz="8" w:space="0" w:color="auto"/>
              <w:bottom w:val="nil"/>
              <w:right w:val="nil"/>
            </w:tcBorders>
            <w:shd w:val="clear" w:color="auto" w:fill="auto"/>
            <w:noWrap/>
            <w:vAlign w:val="bottom"/>
            <w:hideMark/>
          </w:tcPr>
          <w:p w:rsidR="00B00237" w:rsidRPr="00B00237" w:rsidRDefault="00B00237" w:rsidP="00B00237">
            <w:pPr>
              <w:rPr>
                <w:rFonts w:cs="Arial"/>
              </w:rPr>
            </w:pPr>
            <w:r w:rsidRPr="00B00237">
              <w:rPr>
                <w:rFonts w:cs="Arial"/>
              </w:rPr>
              <w:t> </w:t>
            </w:r>
          </w:p>
        </w:tc>
        <w:tc>
          <w:tcPr>
            <w:tcW w:w="1200" w:type="dxa"/>
            <w:tcBorders>
              <w:top w:val="nil"/>
              <w:left w:val="nil"/>
              <w:bottom w:val="nil"/>
              <w:right w:val="nil"/>
            </w:tcBorders>
            <w:shd w:val="clear" w:color="auto" w:fill="auto"/>
            <w:noWrap/>
            <w:vAlign w:val="bottom"/>
            <w:hideMark/>
          </w:tcPr>
          <w:p w:rsidR="00B00237" w:rsidRPr="00B00237" w:rsidRDefault="00B00237" w:rsidP="00B00237">
            <w:pPr>
              <w:rPr>
                <w:rFonts w:cs="Arial"/>
              </w:rPr>
            </w:pPr>
          </w:p>
        </w:tc>
        <w:tc>
          <w:tcPr>
            <w:tcW w:w="5320" w:type="dxa"/>
            <w:tcBorders>
              <w:top w:val="nil"/>
              <w:left w:val="nil"/>
              <w:bottom w:val="nil"/>
              <w:right w:val="nil"/>
            </w:tcBorders>
            <w:shd w:val="clear" w:color="auto" w:fill="auto"/>
            <w:noWrap/>
            <w:vAlign w:val="bottom"/>
            <w:hideMark/>
          </w:tcPr>
          <w:p w:rsidR="00B00237" w:rsidRPr="00B00237" w:rsidRDefault="00B00237" w:rsidP="00B00237">
            <w:pPr>
              <w:rPr>
                <w:rFonts w:cs="Arial"/>
              </w:rPr>
            </w:pPr>
          </w:p>
        </w:tc>
        <w:tc>
          <w:tcPr>
            <w:tcW w:w="1060" w:type="dxa"/>
            <w:tcBorders>
              <w:top w:val="nil"/>
              <w:left w:val="nil"/>
              <w:bottom w:val="nil"/>
              <w:right w:val="nil"/>
            </w:tcBorders>
            <w:shd w:val="clear" w:color="auto" w:fill="auto"/>
            <w:noWrap/>
            <w:vAlign w:val="bottom"/>
            <w:hideMark/>
          </w:tcPr>
          <w:p w:rsidR="00B00237" w:rsidRPr="00B00237" w:rsidRDefault="00B00237" w:rsidP="00B00237">
            <w:pPr>
              <w:rPr>
                <w:rFonts w:cs="Arial"/>
                <w:b/>
                <w:bCs/>
                <w:i/>
                <w:iCs/>
              </w:rPr>
            </w:pPr>
          </w:p>
        </w:tc>
        <w:tc>
          <w:tcPr>
            <w:tcW w:w="700" w:type="dxa"/>
            <w:tcBorders>
              <w:top w:val="nil"/>
              <w:left w:val="nil"/>
              <w:bottom w:val="nil"/>
              <w:right w:val="single" w:sz="8" w:space="0" w:color="auto"/>
            </w:tcBorders>
            <w:shd w:val="clear" w:color="auto" w:fill="auto"/>
            <w:noWrap/>
            <w:vAlign w:val="bottom"/>
            <w:hideMark/>
          </w:tcPr>
          <w:p w:rsidR="00B00237" w:rsidRPr="00B00237" w:rsidRDefault="00B00237" w:rsidP="00B00237">
            <w:pPr>
              <w:rPr>
                <w:rFonts w:cs="Arial"/>
              </w:rPr>
            </w:pPr>
            <w:r w:rsidRPr="00B00237">
              <w:rPr>
                <w:rFonts w:cs="Arial"/>
              </w:rPr>
              <w:t> </w:t>
            </w:r>
          </w:p>
        </w:tc>
      </w:tr>
      <w:tr w:rsidR="00B00237" w:rsidRPr="00B00237" w:rsidTr="00B00237">
        <w:trPr>
          <w:trHeight w:val="360"/>
        </w:trPr>
        <w:tc>
          <w:tcPr>
            <w:tcW w:w="1800" w:type="dxa"/>
            <w:gridSpan w:val="2"/>
            <w:tcBorders>
              <w:top w:val="nil"/>
              <w:left w:val="single" w:sz="8" w:space="0" w:color="auto"/>
              <w:bottom w:val="nil"/>
              <w:right w:val="nil"/>
            </w:tcBorders>
            <w:shd w:val="clear" w:color="auto" w:fill="auto"/>
            <w:noWrap/>
            <w:vAlign w:val="bottom"/>
            <w:hideMark/>
          </w:tcPr>
          <w:p w:rsidR="00B00237" w:rsidRPr="00B00237" w:rsidRDefault="00B00237" w:rsidP="00B00237">
            <w:pPr>
              <w:rPr>
                <w:rFonts w:cs="Arial"/>
                <w:b/>
                <w:bCs/>
                <w:color w:val="0000FF"/>
                <w:sz w:val="28"/>
                <w:szCs w:val="28"/>
              </w:rPr>
            </w:pPr>
            <w:r w:rsidRPr="00B00237">
              <w:rPr>
                <w:rFonts w:cs="Arial"/>
                <w:b/>
                <w:bCs/>
                <w:color w:val="0000FF"/>
                <w:sz w:val="28"/>
                <w:szCs w:val="28"/>
              </w:rPr>
              <w:t>Friday</w:t>
            </w:r>
          </w:p>
        </w:tc>
        <w:tc>
          <w:tcPr>
            <w:tcW w:w="5320" w:type="dxa"/>
            <w:tcBorders>
              <w:top w:val="nil"/>
              <w:left w:val="nil"/>
              <w:bottom w:val="nil"/>
              <w:right w:val="nil"/>
            </w:tcBorders>
            <w:shd w:val="clear" w:color="auto" w:fill="auto"/>
            <w:noWrap/>
            <w:vAlign w:val="bottom"/>
            <w:hideMark/>
          </w:tcPr>
          <w:p w:rsidR="00B00237" w:rsidRPr="00B00237" w:rsidRDefault="00B00237" w:rsidP="00B00237">
            <w:pPr>
              <w:rPr>
                <w:rFonts w:cs="Arial"/>
                <w:sz w:val="28"/>
                <w:szCs w:val="28"/>
              </w:rPr>
            </w:pPr>
          </w:p>
        </w:tc>
        <w:tc>
          <w:tcPr>
            <w:tcW w:w="1760" w:type="dxa"/>
            <w:gridSpan w:val="2"/>
            <w:tcBorders>
              <w:top w:val="nil"/>
              <w:left w:val="nil"/>
              <w:bottom w:val="nil"/>
              <w:right w:val="single" w:sz="8" w:space="0" w:color="000000"/>
            </w:tcBorders>
            <w:shd w:val="clear" w:color="auto" w:fill="auto"/>
            <w:noWrap/>
            <w:vAlign w:val="bottom"/>
            <w:hideMark/>
          </w:tcPr>
          <w:p w:rsidR="00B00237" w:rsidRPr="00B00237" w:rsidRDefault="00B00237" w:rsidP="00B00237">
            <w:pPr>
              <w:rPr>
                <w:rFonts w:cs="Arial"/>
                <w:b/>
                <w:bCs/>
                <w:color w:val="0000FF"/>
                <w:sz w:val="28"/>
                <w:szCs w:val="28"/>
              </w:rPr>
            </w:pPr>
            <w:r w:rsidRPr="00B00237">
              <w:rPr>
                <w:rFonts w:cs="Arial"/>
                <w:b/>
                <w:bCs/>
                <w:color w:val="0000FF"/>
                <w:sz w:val="28"/>
                <w:szCs w:val="28"/>
              </w:rPr>
              <w:t>Aug 2012</w:t>
            </w:r>
          </w:p>
        </w:tc>
      </w:tr>
      <w:tr w:rsidR="00B00237" w:rsidRPr="00B00237" w:rsidTr="00B00237">
        <w:trPr>
          <w:trHeight w:val="360"/>
        </w:trPr>
        <w:tc>
          <w:tcPr>
            <w:tcW w:w="600" w:type="dxa"/>
            <w:tcBorders>
              <w:top w:val="nil"/>
              <w:left w:val="single" w:sz="8" w:space="0" w:color="auto"/>
              <w:bottom w:val="single" w:sz="4" w:space="0" w:color="auto"/>
              <w:right w:val="nil"/>
            </w:tcBorders>
            <w:shd w:val="clear" w:color="auto" w:fill="auto"/>
            <w:noWrap/>
            <w:vAlign w:val="bottom"/>
            <w:hideMark/>
          </w:tcPr>
          <w:p w:rsidR="00B00237" w:rsidRPr="00B00237" w:rsidRDefault="00B00237" w:rsidP="00B00237">
            <w:pPr>
              <w:rPr>
                <w:rFonts w:cs="Arial"/>
                <w:b/>
                <w:bCs/>
                <w:i/>
                <w:iCs/>
              </w:rPr>
            </w:pPr>
            <w:r w:rsidRPr="00B00237">
              <w:rPr>
                <w:rFonts w:cs="Arial"/>
                <w:b/>
                <w:bCs/>
                <w:i/>
                <w:iCs/>
              </w:rPr>
              <w:t> </w:t>
            </w:r>
          </w:p>
        </w:tc>
        <w:tc>
          <w:tcPr>
            <w:tcW w:w="1200" w:type="dxa"/>
            <w:tcBorders>
              <w:top w:val="nil"/>
              <w:left w:val="nil"/>
              <w:bottom w:val="single" w:sz="4" w:space="0" w:color="auto"/>
              <w:right w:val="nil"/>
            </w:tcBorders>
            <w:shd w:val="clear" w:color="auto" w:fill="auto"/>
            <w:noWrap/>
            <w:vAlign w:val="bottom"/>
            <w:hideMark/>
          </w:tcPr>
          <w:p w:rsidR="00B00237" w:rsidRPr="00B00237" w:rsidRDefault="00B00237" w:rsidP="00B00237">
            <w:pPr>
              <w:rPr>
                <w:rFonts w:cs="Arial"/>
              </w:rPr>
            </w:pPr>
            <w:r w:rsidRPr="00B00237">
              <w:rPr>
                <w:rFonts w:cs="Arial"/>
              </w:rPr>
              <w:t> </w:t>
            </w:r>
          </w:p>
        </w:tc>
        <w:tc>
          <w:tcPr>
            <w:tcW w:w="5320" w:type="dxa"/>
            <w:tcBorders>
              <w:top w:val="nil"/>
              <w:left w:val="nil"/>
              <w:bottom w:val="single" w:sz="4" w:space="0" w:color="auto"/>
              <w:right w:val="nil"/>
            </w:tcBorders>
            <w:shd w:val="clear" w:color="auto" w:fill="auto"/>
            <w:noWrap/>
            <w:vAlign w:val="bottom"/>
            <w:hideMark/>
          </w:tcPr>
          <w:p w:rsidR="00B00237" w:rsidRPr="00B00237" w:rsidRDefault="00B00237" w:rsidP="00B00237">
            <w:pPr>
              <w:rPr>
                <w:rFonts w:cs="Arial"/>
              </w:rPr>
            </w:pPr>
            <w:r w:rsidRPr="00B00237">
              <w:rPr>
                <w:rFonts w:cs="Arial"/>
              </w:rPr>
              <w:t> </w:t>
            </w:r>
          </w:p>
        </w:tc>
        <w:tc>
          <w:tcPr>
            <w:tcW w:w="1060" w:type="dxa"/>
            <w:tcBorders>
              <w:top w:val="nil"/>
              <w:left w:val="nil"/>
              <w:bottom w:val="single" w:sz="4" w:space="0" w:color="auto"/>
              <w:right w:val="nil"/>
            </w:tcBorders>
            <w:shd w:val="clear" w:color="auto" w:fill="auto"/>
            <w:noWrap/>
            <w:vAlign w:val="bottom"/>
            <w:hideMark/>
          </w:tcPr>
          <w:p w:rsidR="00B00237" w:rsidRPr="00B00237" w:rsidRDefault="00B00237" w:rsidP="00B00237">
            <w:pPr>
              <w:rPr>
                <w:rFonts w:cs="Arial"/>
                <w:b/>
                <w:bCs/>
                <w:i/>
                <w:iCs/>
              </w:rPr>
            </w:pPr>
            <w:r w:rsidRPr="00B00237">
              <w:rPr>
                <w:rFonts w:cs="Arial"/>
                <w:b/>
                <w:bCs/>
                <w:i/>
                <w:iCs/>
              </w:rPr>
              <w:t> </w:t>
            </w:r>
          </w:p>
        </w:tc>
        <w:tc>
          <w:tcPr>
            <w:tcW w:w="700" w:type="dxa"/>
            <w:tcBorders>
              <w:top w:val="nil"/>
              <w:left w:val="nil"/>
              <w:bottom w:val="single" w:sz="4" w:space="0" w:color="auto"/>
              <w:right w:val="single" w:sz="8" w:space="0" w:color="auto"/>
            </w:tcBorders>
            <w:shd w:val="clear" w:color="auto" w:fill="auto"/>
            <w:noWrap/>
            <w:vAlign w:val="bottom"/>
            <w:hideMark/>
          </w:tcPr>
          <w:p w:rsidR="00B00237" w:rsidRPr="00B00237" w:rsidRDefault="00B00237" w:rsidP="00B00237">
            <w:pPr>
              <w:rPr>
                <w:rFonts w:cs="Arial"/>
              </w:rPr>
            </w:pPr>
            <w:r w:rsidRPr="00B00237">
              <w:rPr>
                <w:rFonts w:cs="Arial"/>
              </w:rPr>
              <w:t> </w:t>
            </w:r>
          </w:p>
        </w:tc>
      </w:tr>
      <w:tr w:rsidR="00B00237" w:rsidRPr="00B00237" w:rsidTr="00B00237">
        <w:trPr>
          <w:trHeight w:val="1290"/>
        </w:trPr>
        <w:tc>
          <w:tcPr>
            <w:tcW w:w="600" w:type="dxa"/>
            <w:tcBorders>
              <w:top w:val="nil"/>
              <w:left w:val="single" w:sz="8" w:space="0" w:color="auto"/>
              <w:bottom w:val="single" w:sz="4" w:space="0" w:color="auto"/>
              <w:right w:val="single" w:sz="4" w:space="0" w:color="auto"/>
            </w:tcBorders>
            <w:shd w:val="clear" w:color="auto" w:fill="auto"/>
            <w:textDirection w:val="btLr"/>
            <w:vAlign w:val="center"/>
            <w:hideMark/>
          </w:tcPr>
          <w:p w:rsidR="00B00237" w:rsidRPr="00B00237" w:rsidRDefault="00B00237" w:rsidP="00B00237">
            <w:pPr>
              <w:jc w:val="center"/>
              <w:rPr>
                <w:rFonts w:cs="Arial"/>
                <w:b/>
                <w:bCs/>
              </w:rPr>
            </w:pPr>
            <w:r w:rsidRPr="00B00237">
              <w:rPr>
                <w:rFonts w:cs="Arial"/>
                <w:b/>
                <w:bCs/>
              </w:rPr>
              <w:t>Meeting</w:t>
            </w:r>
          </w:p>
        </w:tc>
        <w:tc>
          <w:tcPr>
            <w:tcW w:w="120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b/>
                <w:bCs/>
              </w:rPr>
            </w:pPr>
            <w:r w:rsidRPr="00B00237">
              <w:rPr>
                <w:rFonts w:cs="Arial"/>
                <w:b/>
                <w:bCs/>
              </w:rPr>
              <w:t>Date</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b/>
                <w:bCs/>
              </w:rPr>
            </w:pPr>
            <w:r w:rsidRPr="00B00237">
              <w:rPr>
                <w:rFonts w:cs="Arial"/>
                <w:b/>
                <w:bCs/>
              </w:rPr>
              <w:t>Topic</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b/>
                <w:bCs/>
              </w:rPr>
            </w:pPr>
            <w:r w:rsidRPr="00B00237">
              <w:rPr>
                <w:rFonts w:cs="Arial"/>
                <w:b/>
                <w:bCs/>
              </w:rPr>
              <w:t>Chapter</w:t>
            </w:r>
          </w:p>
        </w:tc>
        <w:tc>
          <w:tcPr>
            <w:tcW w:w="700" w:type="dxa"/>
            <w:tcBorders>
              <w:top w:val="nil"/>
              <w:left w:val="nil"/>
              <w:bottom w:val="single" w:sz="4" w:space="0" w:color="auto"/>
              <w:right w:val="single" w:sz="8" w:space="0" w:color="auto"/>
            </w:tcBorders>
            <w:shd w:val="clear" w:color="auto" w:fill="auto"/>
            <w:textDirection w:val="btLr"/>
            <w:vAlign w:val="center"/>
            <w:hideMark/>
          </w:tcPr>
          <w:p w:rsidR="00B00237" w:rsidRPr="00B00237" w:rsidRDefault="00B00237" w:rsidP="00B00237">
            <w:pPr>
              <w:jc w:val="center"/>
              <w:rPr>
                <w:rFonts w:cs="Arial"/>
                <w:b/>
                <w:bCs/>
              </w:rPr>
            </w:pPr>
            <w:r w:rsidRPr="00B00237">
              <w:rPr>
                <w:rFonts w:cs="Arial"/>
                <w:b/>
                <w:bCs/>
              </w:rPr>
              <w:t>Learning Outcomes</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color w:val="0000FF"/>
              </w:rPr>
            </w:pPr>
            <w:r w:rsidRPr="00B00237">
              <w:rPr>
                <w:rFonts w:cs="Arial"/>
                <w:color w:val="0000FF"/>
              </w:rPr>
              <w:t>31-Aug-12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Introduction,   Forming of Teams,   The Foundation of Entrepreneurship</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 xml:space="preserve">1, </w:t>
            </w:r>
          </w:p>
        </w:tc>
        <w:tc>
          <w:tcPr>
            <w:tcW w:w="700" w:type="dxa"/>
            <w:tcBorders>
              <w:top w:val="nil"/>
              <w:left w:val="nil"/>
              <w:bottom w:val="nil"/>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48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2</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7-Sep-12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Inside the Entrepreneurial Mind: From Ideas to Reality</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2</w:t>
            </w:r>
          </w:p>
        </w:tc>
        <w:tc>
          <w:tcPr>
            <w:tcW w:w="700" w:type="dxa"/>
            <w:tcBorders>
              <w:top w:val="single" w:sz="4" w:space="0" w:color="auto"/>
              <w:left w:val="nil"/>
              <w:bottom w:val="nil"/>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3</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14-Sep-12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Designing a Competitive Business Modell and Building a Solid Strategic Plan;   Presentation 1: Team A, B, C, D</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3</w:t>
            </w:r>
          </w:p>
        </w:tc>
        <w:tc>
          <w:tcPr>
            <w:tcW w:w="700" w:type="dxa"/>
            <w:tcBorders>
              <w:top w:val="single" w:sz="4" w:space="0" w:color="auto"/>
              <w:left w:val="nil"/>
              <w:bottom w:val="nil"/>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4</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21-Sep-12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Conducting a Feasibility Analysis and Crafting a Winning Business Plan,   Presentation 1: Team E, F, G, H</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4</w:t>
            </w:r>
          </w:p>
        </w:tc>
        <w:tc>
          <w:tcPr>
            <w:tcW w:w="700" w:type="dxa"/>
            <w:tcBorders>
              <w:top w:val="single" w:sz="4" w:space="0" w:color="auto"/>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5</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28-Sep-12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Forms of Business Ownership   Presentation 1: Team I, J, K, L   Case Study Information and Discussion</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5</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6</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5-Oct-12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Franchising and the Entrepreneur</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6</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7</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12-Oct-12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Buying an Existing Business</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7</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8</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19-Oct-12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Building a Powerful Marketing Plan,   Mid Term</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8</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9</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26-Oct-12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E-Commerce and the Entrepreneur</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9</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10</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2-Nov-12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Pricing Strategies</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10</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11</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9-Nov-12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Creating a Successful Financial Plan,   Business Plan is Due</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11</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12</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16-Nov-12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Managing Cash Flow,   Case Study is Due</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12</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13</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23-Nov-12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Sources of Financing:  Debt and Equity,   Presentation 2:  Team A, B, C, D</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13</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14</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30-Nov-12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Choosing the Right Location and Layout,   Presentation 2:  Team E, F, G, H</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14</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15</w:t>
            </w:r>
          </w:p>
        </w:tc>
        <w:tc>
          <w:tcPr>
            <w:tcW w:w="1200" w:type="dxa"/>
            <w:tcBorders>
              <w:top w:val="nil"/>
              <w:left w:val="nil"/>
              <w:bottom w:val="single" w:sz="4" w:space="0" w:color="auto"/>
              <w:right w:val="single" w:sz="4" w:space="0" w:color="auto"/>
            </w:tcBorders>
            <w:shd w:val="clear" w:color="auto" w:fill="auto"/>
            <w:vAlign w:val="center"/>
            <w:hideMark/>
          </w:tcPr>
          <w:p w:rsidR="00B00237" w:rsidRPr="00B00237" w:rsidRDefault="00B00237" w:rsidP="00B00237">
            <w:pPr>
              <w:jc w:val="right"/>
              <w:rPr>
                <w:rFonts w:cs="Arial"/>
              </w:rPr>
            </w:pPr>
            <w:r w:rsidRPr="00B00237">
              <w:rPr>
                <w:rFonts w:cs="Arial"/>
              </w:rPr>
              <w:t>7-Dec-12</w:t>
            </w:r>
          </w:p>
        </w:tc>
        <w:tc>
          <w:tcPr>
            <w:tcW w:w="5320" w:type="dxa"/>
            <w:tcBorders>
              <w:top w:val="nil"/>
              <w:left w:val="nil"/>
              <w:bottom w:val="single" w:sz="4"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Global Aspects of Entrepreneurship   Presentation 2:  Team I, J, K, L,   Instructor Evaluation Due</w:t>
            </w:r>
          </w:p>
        </w:tc>
        <w:tc>
          <w:tcPr>
            <w:tcW w:w="1060" w:type="dxa"/>
            <w:tcBorders>
              <w:top w:val="nil"/>
              <w:left w:val="nil"/>
              <w:bottom w:val="single" w:sz="4"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15</w:t>
            </w:r>
          </w:p>
        </w:tc>
        <w:tc>
          <w:tcPr>
            <w:tcW w:w="700" w:type="dxa"/>
            <w:tcBorders>
              <w:top w:val="nil"/>
              <w:left w:val="nil"/>
              <w:bottom w:val="single" w:sz="4"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r w:rsidR="00B00237" w:rsidRPr="00B00237" w:rsidTr="00B00237">
        <w:trPr>
          <w:trHeight w:val="525"/>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16</w:t>
            </w:r>
          </w:p>
        </w:tc>
        <w:tc>
          <w:tcPr>
            <w:tcW w:w="1200" w:type="dxa"/>
            <w:tcBorders>
              <w:top w:val="nil"/>
              <w:left w:val="nil"/>
              <w:bottom w:val="single" w:sz="8" w:space="0" w:color="auto"/>
              <w:right w:val="single" w:sz="4" w:space="0" w:color="auto"/>
            </w:tcBorders>
            <w:shd w:val="clear" w:color="auto" w:fill="auto"/>
            <w:vAlign w:val="center"/>
            <w:hideMark/>
          </w:tcPr>
          <w:p w:rsidR="00B00237" w:rsidRPr="00B00237" w:rsidRDefault="00B00237" w:rsidP="00B00237">
            <w:pPr>
              <w:jc w:val="center"/>
              <w:rPr>
                <w:rFonts w:cs="Arial"/>
              </w:rPr>
            </w:pPr>
            <w:r w:rsidRPr="00B00237">
              <w:rPr>
                <w:rFonts w:cs="Arial"/>
              </w:rPr>
              <w:t>14-Dec-12</w:t>
            </w:r>
          </w:p>
        </w:tc>
        <w:tc>
          <w:tcPr>
            <w:tcW w:w="5320" w:type="dxa"/>
            <w:tcBorders>
              <w:top w:val="nil"/>
              <w:left w:val="nil"/>
              <w:bottom w:val="single" w:sz="8" w:space="0" w:color="auto"/>
              <w:right w:val="single" w:sz="4" w:space="0" w:color="auto"/>
            </w:tcBorders>
            <w:shd w:val="clear" w:color="auto" w:fill="auto"/>
            <w:hideMark/>
          </w:tcPr>
          <w:p w:rsidR="00B00237" w:rsidRPr="00B00237" w:rsidRDefault="00B00237" w:rsidP="00B00237">
            <w:pPr>
              <w:rPr>
                <w:rFonts w:cs="Arial"/>
              </w:rPr>
            </w:pPr>
            <w:r w:rsidRPr="00B00237">
              <w:rPr>
                <w:rFonts w:cs="Arial"/>
              </w:rPr>
              <w:t>Building a New venture team and Planning for the Next Generation,   Finals</w:t>
            </w:r>
          </w:p>
        </w:tc>
        <w:tc>
          <w:tcPr>
            <w:tcW w:w="1060" w:type="dxa"/>
            <w:tcBorders>
              <w:top w:val="nil"/>
              <w:left w:val="nil"/>
              <w:bottom w:val="single" w:sz="8" w:space="0" w:color="auto"/>
              <w:right w:val="single" w:sz="4" w:space="0" w:color="auto"/>
            </w:tcBorders>
            <w:shd w:val="clear" w:color="auto" w:fill="auto"/>
            <w:hideMark/>
          </w:tcPr>
          <w:p w:rsidR="00B00237" w:rsidRPr="00B00237" w:rsidRDefault="00B00237" w:rsidP="00B00237">
            <w:pPr>
              <w:jc w:val="center"/>
              <w:rPr>
                <w:rFonts w:cs="Arial"/>
              </w:rPr>
            </w:pPr>
            <w:r w:rsidRPr="00B00237">
              <w:rPr>
                <w:rFonts w:cs="Arial"/>
              </w:rPr>
              <w:t>16</w:t>
            </w:r>
          </w:p>
        </w:tc>
        <w:tc>
          <w:tcPr>
            <w:tcW w:w="700" w:type="dxa"/>
            <w:tcBorders>
              <w:top w:val="nil"/>
              <w:left w:val="nil"/>
              <w:bottom w:val="single" w:sz="8" w:space="0" w:color="auto"/>
              <w:right w:val="single" w:sz="8" w:space="0" w:color="auto"/>
            </w:tcBorders>
            <w:shd w:val="clear" w:color="auto" w:fill="auto"/>
            <w:hideMark/>
          </w:tcPr>
          <w:p w:rsidR="00B00237" w:rsidRPr="00B00237" w:rsidRDefault="00B00237" w:rsidP="00B00237">
            <w:pPr>
              <w:jc w:val="center"/>
              <w:rPr>
                <w:rFonts w:cs="Arial"/>
                <w:color w:val="0000FF"/>
              </w:rPr>
            </w:pPr>
            <w:r w:rsidRPr="00B00237">
              <w:rPr>
                <w:rFonts w:cs="Arial"/>
                <w:color w:val="0000FF"/>
              </w:rPr>
              <w:t> </w:t>
            </w:r>
          </w:p>
        </w:tc>
      </w:tr>
    </w:tbl>
    <w:p w:rsidR="00B00237" w:rsidRDefault="00B00237" w:rsidP="00B00237">
      <w:pPr>
        <w:rPr>
          <w:rFonts w:cs="Arial"/>
          <w:b/>
        </w:rPr>
      </w:pPr>
    </w:p>
    <w:sectPr w:rsidR="00B00237" w:rsidSect="000F0854">
      <w:footerReference w:type="default" r:id="rId10"/>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26" w:rsidRDefault="00975F26">
      <w:r>
        <w:separator/>
      </w:r>
    </w:p>
  </w:endnote>
  <w:endnote w:type="continuationSeparator" w:id="0">
    <w:p w:rsidR="00975F26" w:rsidRDefault="009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95" w:rsidRDefault="004D4795">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C93A90">
      <w:rPr>
        <w:noProof/>
        <w:snapToGrid w:val="0"/>
      </w:rPr>
      <w:t>3</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C93A90">
      <w:rPr>
        <w:noProof/>
        <w:snapToGrid w:val="0"/>
      </w:rPr>
      <w:t>8/20/2012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26" w:rsidRDefault="00975F26">
      <w:r>
        <w:separator/>
      </w:r>
    </w:p>
  </w:footnote>
  <w:footnote w:type="continuationSeparator" w:id="0">
    <w:p w:rsidR="00975F26" w:rsidRDefault="0097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FF671E"/>
    <w:multiLevelType w:val="hybridMultilevel"/>
    <w:tmpl w:val="19705014"/>
    <w:lvl w:ilvl="0" w:tplc="6390F7E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5E50"/>
    <w:multiLevelType w:val="hybridMultilevel"/>
    <w:tmpl w:val="EC5073A8"/>
    <w:lvl w:ilvl="0" w:tplc="4DECA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3953A91"/>
    <w:multiLevelType w:val="multilevel"/>
    <w:tmpl w:val="F34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491B"/>
    <w:multiLevelType w:val="hybridMultilevel"/>
    <w:tmpl w:val="4538087E"/>
    <w:lvl w:ilvl="0" w:tplc="E0943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2101213"/>
    <w:multiLevelType w:val="hybridMultilevel"/>
    <w:tmpl w:val="DB5630D6"/>
    <w:lvl w:ilvl="0" w:tplc="DA0233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619A1"/>
    <w:rsid w:val="0006739E"/>
    <w:rsid w:val="00076858"/>
    <w:rsid w:val="00083386"/>
    <w:rsid w:val="00090D42"/>
    <w:rsid w:val="000931CB"/>
    <w:rsid w:val="0009363F"/>
    <w:rsid w:val="000956DA"/>
    <w:rsid w:val="00095F95"/>
    <w:rsid w:val="00096A77"/>
    <w:rsid w:val="000C20D3"/>
    <w:rsid w:val="000C3914"/>
    <w:rsid w:val="000E66F9"/>
    <w:rsid w:val="000F0854"/>
    <w:rsid w:val="00121162"/>
    <w:rsid w:val="00124294"/>
    <w:rsid w:val="00124335"/>
    <w:rsid w:val="00141D01"/>
    <w:rsid w:val="001703D3"/>
    <w:rsid w:val="00176778"/>
    <w:rsid w:val="00186429"/>
    <w:rsid w:val="00194806"/>
    <w:rsid w:val="001959E5"/>
    <w:rsid w:val="00196678"/>
    <w:rsid w:val="001A238C"/>
    <w:rsid w:val="001A296D"/>
    <w:rsid w:val="001B26F2"/>
    <w:rsid w:val="001C0A58"/>
    <w:rsid w:val="001D40AF"/>
    <w:rsid w:val="001E2706"/>
    <w:rsid w:val="001F51D6"/>
    <w:rsid w:val="00206A73"/>
    <w:rsid w:val="002135DC"/>
    <w:rsid w:val="002200B1"/>
    <w:rsid w:val="00220760"/>
    <w:rsid w:val="00224C13"/>
    <w:rsid w:val="0025142E"/>
    <w:rsid w:val="0025572B"/>
    <w:rsid w:val="00263661"/>
    <w:rsid w:val="002914D4"/>
    <w:rsid w:val="002A260C"/>
    <w:rsid w:val="002A3AB3"/>
    <w:rsid w:val="002B7A8C"/>
    <w:rsid w:val="003069B5"/>
    <w:rsid w:val="00312335"/>
    <w:rsid w:val="00322B27"/>
    <w:rsid w:val="00332BB4"/>
    <w:rsid w:val="00346183"/>
    <w:rsid w:val="0035190F"/>
    <w:rsid w:val="003531A8"/>
    <w:rsid w:val="00363708"/>
    <w:rsid w:val="00366B89"/>
    <w:rsid w:val="003705B9"/>
    <w:rsid w:val="00372D62"/>
    <w:rsid w:val="00373DEE"/>
    <w:rsid w:val="00397BF0"/>
    <w:rsid w:val="003B71B2"/>
    <w:rsid w:val="003C34FE"/>
    <w:rsid w:val="00416E47"/>
    <w:rsid w:val="00427FCB"/>
    <w:rsid w:val="0046643E"/>
    <w:rsid w:val="00475B98"/>
    <w:rsid w:val="00475F68"/>
    <w:rsid w:val="00487695"/>
    <w:rsid w:val="00495921"/>
    <w:rsid w:val="004A1D74"/>
    <w:rsid w:val="004A69E9"/>
    <w:rsid w:val="004B701E"/>
    <w:rsid w:val="004C1EF7"/>
    <w:rsid w:val="004C6CAB"/>
    <w:rsid w:val="004C7C94"/>
    <w:rsid w:val="004C7D4B"/>
    <w:rsid w:val="004D4795"/>
    <w:rsid w:val="004F1321"/>
    <w:rsid w:val="00510BEE"/>
    <w:rsid w:val="005333F7"/>
    <w:rsid w:val="00557A8C"/>
    <w:rsid w:val="00577926"/>
    <w:rsid w:val="00585150"/>
    <w:rsid w:val="005B3E22"/>
    <w:rsid w:val="005B4F73"/>
    <w:rsid w:val="005D59E0"/>
    <w:rsid w:val="005D6E81"/>
    <w:rsid w:val="005E003C"/>
    <w:rsid w:val="005E05F8"/>
    <w:rsid w:val="00612B5D"/>
    <w:rsid w:val="006243C7"/>
    <w:rsid w:val="00656105"/>
    <w:rsid w:val="00674220"/>
    <w:rsid w:val="00682645"/>
    <w:rsid w:val="00685D50"/>
    <w:rsid w:val="00696687"/>
    <w:rsid w:val="006A65C0"/>
    <w:rsid w:val="006C4FA9"/>
    <w:rsid w:val="006C6ACE"/>
    <w:rsid w:val="006E231A"/>
    <w:rsid w:val="006E7DE6"/>
    <w:rsid w:val="006F4CD5"/>
    <w:rsid w:val="007127BE"/>
    <w:rsid w:val="00741BC2"/>
    <w:rsid w:val="00755ADD"/>
    <w:rsid w:val="00794474"/>
    <w:rsid w:val="007979CF"/>
    <w:rsid w:val="007B2D98"/>
    <w:rsid w:val="007B7E3D"/>
    <w:rsid w:val="007C0EC6"/>
    <w:rsid w:val="007C3816"/>
    <w:rsid w:val="007E1496"/>
    <w:rsid w:val="007E224F"/>
    <w:rsid w:val="007E7AA5"/>
    <w:rsid w:val="007F5CBC"/>
    <w:rsid w:val="007F72E9"/>
    <w:rsid w:val="00817E31"/>
    <w:rsid w:val="00821451"/>
    <w:rsid w:val="008430E6"/>
    <w:rsid w:val="0089084F"/>
    <w:rsid w:val="008B3390"/>
    <w:rsid w:val="008B6101"/>
    <w:rsid w:val="008F2D5E"/>
    <w:rsid w:val="00915DF5"/>
    <w:rsid w:val="00930530"/>
    <w:rsid w:val="00940A0E"/>
    <w:rsid w:val="009633AD"/>
    <w:rsid w:val="00975F26"/>
    <w:rsid w:val="00983204"/>
    <w:rsid w:val="00987C36"/>
    <w:rsid w:val="0099000D"/>
    <w:rsid w:val="00991729"/>
    <w:rsid w:val="00991D84"/>
    <w:rsid w:val="009926C8"/>
    <w:rsid w:val="009B2945"/>
    <w:rsid w:val="009B2B84"/>
    <w:rsid w:val="009B3167"/>
    <w:rsid w:val="009D44FD"/>
    <w:rsid w:val="009F78F0"/>
    <w:rsid w:val="00A03B0C"/>
    <w:rsid w:val="00A13821"/>
    <w:rsid w:val="00A176AE"/>
    <w:rsid w:val="00A24819"/>
    <w:rsid w:val="00A3608A"/>
    <w:rsid w:val="00A62347"/>
    <w:rsid w:val="00A853D4"/>
    <w:rsid w:val="00AA2B0A"/>
    <w:rsid w:val="00AD24B2"/>
    <w:rsid w:val="00AE3515"/>
    <w:rsid w:val="00AF5712"/>
    <w:rsid w:val="00B00237"/>
    <w:rsid w:val="00B43F1A"/>
    <w:rsid w:val="00B76F30"/>
    <w:rsid w:val="00BA1EAD"/>
    <w:rsid w:val="00BB444D"/>
    <w:rsid w:val="00BB530E"/>
    <w:rsid w:val="00BC4227"/>
    <w:rsid w:val="00BD5270"/>
    <w:rsid w:val="00BE71F8"/>
    <w:rsid w:val="00BF0813"/>
    <w:rsid w:val="00BF176A"/>
    <w:rsid w:val="00C01661"/>
    <w:rsid w:val="00C02B13"/>
    <w:rsid w:val="00C1701F"/>
    <w:rsid w:val="00C17AE8"/>
    <w:rsid w:val="00C212C4"/>
    <w:rsid w:val="00C54A12"/>
    <w:rsid w:val="00C62B58"/>
    <w:rsid w:val="00C75C73"/>
    <w:rsid w:val="00C85974"/>
    <w:rsid w:val="00C93A90"/>
    <w:rsid w:val="00C96D96"/>
    <w:rsid w:val="00CB33EA"/>
    <w:rsid w:val="00CD1FAB"/>
    <w:rsid w:val="00CD22DA"/>
    <w:rsid w:val="00CD618E"/>
    <w:rsid w:val="00CF2D30"/>
    <w:rsid w:val="00CF560B"/>
    <w:rsid w:val="00CF5ED3"/>
    <w:rsid w:val="00D11486"/>
    <w:rsid w:val="00D2756E"/>
    <w:rsid w:val="00D344C4"/>
    <w:rsid w:val="00D416E7"/>
    <w:rsid w:val="00D64652"/>
    <w:rsid w:val="00D70993"/>
    <w:rsid w:val="00DC1FAB"/>
    <w:rsid w:val="00DC75BE"/>
    <w:rsid w:val="00E01806"/>
    <w:rsid w:val="00E2059A"/>
    <w:rsid w:val="00E6520F"/>
    <w:rsid w:val="00E65AD5"/>
    <w:rsid w:val="00EA4E7D"/>
    <w:rsid w:val="00EA6E05"/>
    <w:rsid w:val="00EB0D56"/>
    <w:rsid w:val="00EC06E8"/>
    <w:rsid w:val="00EC4DB9"/>
    <w:rsid w:val="00EE18A9"/>
    <w:rsid w:val="00EE691E"/>
    <w:rsid w:val="00F00C72"/>
    <w:rsid w:val="00F22CE4"/>
    <w:rsid w:val="00F70B19"/>
    <w:rsid w:val="00F84161"/>
    <w:rsid w:val="00F85AFF"/>
    <w:rsid w:val="00F96E71"/>
    <w:rsid w:val="00FB7326"/>
    <w:rsid w:val="00FD220A"/>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05764318">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68269973">
      <w:bodyDiv w:val="1"/>
      <w:marLeft w:val="0"/>
      <w:marRight w:val="0"/>
      <w:marTop w:val="0"/>
      <w:marBottom w:val="0"/>
      <w:divBdr>
        <w:top w:val="none" w:sz="0" w:space="0" w:color="auto"/>
        <w:left w:val="none" w:sz="0" w:space="0" w:color="auto"/>
        <w:bottom w:val="none" w:sz="0" w:space="0" w:color="auto"/>
        <w:right w:val="none" w:sz="0" w:space="0" w:color="auto"/>
      </w:divBdr>
      <w:divsChild>
        <w:div w:id="1051727000">
          <w:marLeft w:val="0"/>
          <w:marRight w:val="0"/>
          <w:marTop w:val="0"/>
          <w:marBottom w:val="0"/>
          <w:divBdr>
            <w:top w:val="none" w:sz="0" w:space="0" w:color="auto"/>
            <w:left w:val="none" w:sz="0" w:space="0" w:color="auto"/>
            <w:bottom w:val="none" w:sz="0" w:space="0" w:color="auto"/>
            <w:right w:val="none" w:sz="0" w:space="0" w:color="auto"/>
          </w:divBdr>
          <w:divsChild>
            <w:div w:id="1018390834">
              <w:marLeft w:val="0"/>
              <w:marRight w:val="0"/>
              <w:marTop w:val="0"/>
              <w:marBottom w:val="0"/>
              <w:divBdr>
                <w:top w:val="none" w:sz="0" w:space="0" w:color="auto"/>
                <w:left w:val="none" w:sz="0" w:space="0" w:color="auto"/>
                <w:bottom w:val="none" w:sz="0" w:space="0" w:color="auto"/>
                <w:right w:val="none" w:sz="0" w:space="0" w:color="auto"/>
              </w:divBdr>
              <w:divsChild>
                <w:div w:id="673647902">
                  <w:marLeft w:val="0"/>
                  <w:marRight w:val="0"/>
                  <w:marTop w:val="0"/>
                  <w:marBottom w:val="0"/>
                  <w:divBdr>
                    <w:top w:val="none" w:sz="0" w:space="0" w:color="auto"/>
                    <w:left w:val="none" w:sz="0" w:space="0" w:color="auto"/>
                    <w:bottom w:val="none" w:sz="0" w:space="0" w:color="auto"/>
                    <w:right w:val="none" w:sz="0" w:space="0" w:color="auto"/>
                  </w:divBdr>
                  <w:divsChild>
                    <w:div w:id="469980241">
                      <w:marLeft w:val="0"/>
                      <w:marRight w:val="150"/>
                      <w:marTop w:val="0"/>
                      <w:marBottom w:val="0"/>
                      <w:divBdr>
                        <w:top w:val="none" w:sz="0" w:space="0" w:color="auto"/>
                        <w:left w:val="none" w:sz="0" w:space="0" w:color="auto"/>
                        <w:bottom w:val="none" w:sz="0" w:space="0" w:color="auto"/>
                        <w:right w:val="none" w:sz="0" w:space="0" w:color="auto"/>
                      </w:divBdr>
                      <w:divsChild>
                        <w:div w:id="256527820">
                          <w:marLeft w:val="0"/>
                          <w:marRight w:val="0"/>
                          <w:marTop w:val="0"/>
                          <w:marBottom w:val="150"/>
                          <w:divBdr>
                            <w:top w:val="none" w:sz="0" w:space="0" w:color="auto"/>
                            <w:left w:val="none" w:sz="0" w:space="0" w:color="auto"/>
                            <w:bottom w:val="none" w:sz="0" w:space="0" w:color="auto"/>
                            <w:right w:val="none" w:sz="0" w:space="0" w:color="auto"/>
                          </w:divBdr>
                          <w:divsChild>
                            <w:div w:id="781727098">
                              <w:marLeft w:val="0"/>
                              <w:marRight w:val="0"/>
                              <w:marTop w:val="0"/>
                              <w:marBottom w:val="0"/>
                              <w:divBdr>
                                <w:top w:val="none" w:sz="0" w:space="0" w:color="auto"/>
                                <w:left w:val="none" w:sz="0" w:space="0" w:color="auto"/>
                                <w:bottom w:val="none" w:sz="0" w:space="0" w:color="auto"/>
                                <w:right w:val="none" w:sz="0" w:space="0" w:color="auto"/>
                              </w:divBdr>
                              <w:divsChild>
                                <w:div w:id="1137836961">
                                  <w:marLeft w:val="0"/>
                                  <w:marRight w:val="150"/>
                                  <w:marTop w:val="75"/>
                                  <w:marBottom w:val="0"/>
                                  <w:divBdr>
                                    <w:top w:val="none" w:sz="0" w:space="0" w:color="auto"/>
                                    <w:left w:val="none" w:sz="0" w:space="0" w:color="auto"/>
                                    <w:bottom w:val="none" w:sz="0" w:space="0" w:color="auto"/>
                                    <w:right w:val="none" w:sz="0" w:space="0" w:color="auto"/>
                                  </w:divBdr>
                                </w:div>
                              </w:divsChild>
                            </w:div>
                            <w:div w:id="1029991853">
                              <w:marLeft w:val="0"/>
                              <w:marRight w:val="0"/>
                              <w:marTop w:val="0"/>
                              <w:marBottom w:val="0"/>
                              <w:divBdr>
                                <w:top w:val="single" w:sz="2" w:space="4" w:color="AFD9FF"/>
                                <w:left w:val="single" w:sz="6" w:space="4" w:color="AFD9FF"/>
                                <w:bottom w:val="single" w:sz="6" w:space="4" w:color="AFD9FF"/>
                                <w:right w:val="single" w:sz="6" w:space="4" w:color="AFD9FF"/>
                              </w:divBdr>
                              <w:divsChild>
                                <w:div w:id="1431201587">
                                  <w:marLeft w:val="0"/>
                                  <w:marRight w:val="0"/>
                                  <w:marTop w:val="0"/>
                                  <w:marBottom w:val="0"/>
                                  <w:divBdr>
                                    <w:top w:val="none" w:sz="0" w:space="0" w:color="auto"/>
                                    <w:left w:val="none" w:sz="0" w:space="0" w:color="auto"/>
                                    <w:bottom w:val="none" w:sz="0" w:space="0" w:color="auto"/>
                                    <w:right w:val="none" w:sz="0" w:space="0" w:color="auto"/>
                                  </w:divBdr>
                                </w:div>
                              </w:divsChild>
                            </w:div>
                            <w:div w:id="1070888465">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 w:id="2027368362">
                      <w:marLeft w:val="0"/>
                      <w:marRight w:val="0"/>
                      <w:marTop w:val="0"/>
                      <w:marBottom w:val="0"/>
                      <w:divBdr>
                        <w:top w:val="none" w:sz="0" w:space="0" w:color="auto"/>
                        <w:left w:val="none" w:sz="0" w:space="0" w:color="auto"/>
                        <w:bottom w:val="none" w:sz="0" w:space="0" w:color="auto"/>
                        <w:right w:val="none" w:sz="0" w:space="0" w:color="auto"/>
                      </w:divBdr>
                      <w:divsChild>
                        <w:div w:id="1205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719399052">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3489">
      <w:bodyDiv w:val="1"/>
      <w:marLeft w:val="0"/>
      <w:marRight w:val="0"/>
      <w:marTop w:val="0"/>
      <w:marBottom w:val="0"/>
      <w:divBdr>
        <w:top w:val="none" w:sz="0" w:space="0" w:color="auto"/>
        <w:left w:val="none" w:sz="0" w:space="0" w:color="auto"/>
        <w:bottom w:val="none" w:sz="0" w:space="0" w:color="auto"/>
        <w:right w:val="none" w:sz="0" w:space="0" w:color="auto"/>
      </w:divBdr>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4854348">
      <w:bodyDiv w:val="1"/>
      <w:marLeft w:val="0"/>
      <w:marRight w:val="0"/>
      <w:marTop w:val="0"/>
      <w:marBottom w:val="0"/>
      <w:divBdr>
        <w:top w:val="none" w:sz="0" w:space="0" w:color="auto"/>
        <w:left w:val="none" w:sz="0" w:space="0" w:color="auto"/>
        <w:bottom w:val="none" w:sz="0" w:space="0" w:color="auto"/>
        <w:right w:val="none" w:sz="0" w:space="0" w:color="auto"/>
      </w:divBdr>
      <w:divsChild>
        <w:div w:id="287708514">
          <w:marLeft w:val="0"/>
          <w:marRight w:val="0"/>
          <w:marTop w:val="0"/>
          <w:marBottom w:val="0"/>
          <w:divBdr>
            <w:top w:val="none" w:sz="0" w:space="0" w:color="auto"/>
            <w:left w:val="none" w:sz="0" w:space="0" w:color="auto"/>
            <w:bottom w:val="none" w:sz="0" w:space="0" w:color="auto"/>
            <w:right w:val="none" w:sz="0" w:space="0" w:color="auto"/>
          </w:divBdr>
          <w:divsChild>
            <w:div w:id="1564368663">
              <w:marLeft w:val="0"/>
              <w:marRight w:val="0"/>
              <w:marTop w:val="0"/>
              <w:marBottom w:val="0"/>
              <w:divBdr>
                <w:top w:val="none" w:sz="0" w:space="0" w:color="auto"/>
                <w:left w:val="none" w:sz="0" w:space="0" w:color="auto"/>
                <w:bottom w:val="none" w:sz="0" w:space="0" w:color="auto"/>
                <w:right w:val="none" w:sz="0" w:space="0" w:color="auto"/>
              </w:divBdr>
              <w:divsChild>
                <w:div w:id="599218375">
                  <w:marLeft w:val="0"/>
                  <w:marRight w:val="0"/>
                  <w:marTop w:val="0"/>
                  <w:marBottom w:val="0"/>
                  <w:divBdr>
                    <w:top w:val="none" w:sz="0" w:space="0" w:color="auto"/>
                    <w:left w:val="none" w:sz="0" w:space="0" w:color="auto"/>
                    <w:bottom w:val="none" w:sz="0" w:space="0" w:color="auto"/>
                    <w:right w:val="none" w:sz="0" w:space="0" w:color="auto"/>
                  </w:divBdr>
                  <w:divsChild>
                    <w:div w:id="163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orst.Liebl@csuc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63A8-FF8E-4B44-AEB4-1E2F5BAE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225</TotalTime>
  <Pages>1</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13136</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cp:lastModifiedBy>
  <cp:revision>17</cp:revision>
  <cp:lastPrinted>2012-08-12T05:44:00Z</cp:lastPrinted>
  <dcterms:created xsi:type="dcterms:W3CDTF">2012-08-12T03:30:00Z</dcterms:created>
  <dcterms:modified xsi:type="dcterms:W3CDTF">2012-08-21T03:15:00Z</dcterms:modified>
</cp:coreProperties>
</file>